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7E0" w:rsidRDefault="003877E0" w:rsidP="003877E0">
      <w:pPr>
        <w:pStyle w:val="Default"/>
        <w:spacing w:after="0" w:line="264" w:lineRule="auto"/>
        <w:jc w:val="center"/>
        <w:rPr>
          <w:b/>
          <w:bCs/>
          <w:szCs w:val="28"/>
        </w:rPr>
      </w:pPr>
    </w:p>
    <w:p w:rsidR="003877E0" w:rsidRPr="003877E0" w:rsidRDefault="003877E0" w:rsidP="003877E0">
      <w:pPr>
        <w:pStyle w:val="Default"/>
        <w:spacing w:after="0" w:line="264" w:lineRule="auto"/>
        <w:jc w:val="center"/>
        <w:rPr>
          <w:b/>
          <w:bCs/>
          <w:szCs w:val="28"/>
        </w:rPr>
      </w:pPr>
    </w:p>
    <w:p w:rsidR="003877E0" w:rsidRPr="005013B7" w:rsidRDefault="003877E0" w:rsidP="003877E0">
      <w:pPr>
        <w:pStyle w:val="Default"/>
        <w:spacing w:after="0" w:line="264" w:lineRule="auto"/>
        <w:jc w:val="center"/>
        <w:rPr>
          <w:color w:val="auto"/>
          <w:sz w:val="28"/>
        </w:rPr>
      </w:pPr>
      <w:r>
        <w:rPr>
          <w:b/>
          <w:bCs/>
          <w:sz w:val="28"/>
          <w:szCs w:val="28"/>
        </w:rPr>
        <w:t xml:space="preserve">Effect of Items Direction (Positive or Negative) on the Factorial Construction and Criterion related Validity in Likert Scale </w:t>
      </w:r>
    </w:p>
    <w:p w:rsidR="003877E0" w:rsidRPr="003877E0" w:rsidRDefault="003877E0" w:rsidP="003877E0">
      <w:pPr>
        <w:pStyle w:val="a6"/>
        <w:spacing w:line="264" w:lineRule="auto"/>
        <w:jc w:val="center"/>
        <w:rPr>
          <w:rFonts w:ascii="Times New Roman" w:hAnsi="Times New Roman"/>
          <w:b/>
          <w:sz w:val="24"/>
          <w:szCs w:val="24"/>
        </w:rPr>
      </w:pPr>
    </w:p>
    <w:p w:rsidR="003877E0" w:rsidRPr="003877E0" w:rsidRDefault="003877E0" w:rsidP="003877E0">
      <w:pPr>
        <w:pStyle w:val="a6"/>
        <w:spacing w:line="264" w:lineRule="auto"/>
        <w:jc w:val="center"/>
        <w:rPr>
          <w:rFonts w:ascii="Times New Roman" w:hAnsi="Times New Roman"/>
          <w:b/>
          <w:sz w:val="28"/>
          <w:szCs w:val="24"/>
        </w:rPr>
      </w:pPr>
      <w:r w:rsidRPr="003877E0">
        <w:rPr>
          <w:rFonts w:ascii="Times New Roman" w:hAnsi="Times New Roman"/>
          <w:b/>
          <w:sz w:val="28"/>
          <w:szCs w:val="24"/>
        </w:rPr>
        <w:t>Mamun Ali Naji</w:t>
      </w:r>
      <w:r w:rsidR="00906B86">
        <w:rPr>
          <w:rFonts w:ascii="Times New Roman" w:hAnsi="Times New Roman"/>
          <w:b/>
          <w:sz w:val="28"/>
          <w:szCs w:val="24"/>
        </w:rPr>
        <w:t xml:space="preserve"> </w:t>
      </w:r>
      <w:r w:rsidRPr="003877E0">
        <w:rPr>
          <w:rFonts w:ascii="Times New Roman" w:hAnsi="Times New Roman"/>
          <w:b/>
          <w:sz w:val="28"/>
          <w:szCs w:val="24"/>
        </w:rPr>
        <w:t>Qasem</w:t>
      </w:r>
    </w:p>
    <w:p w:rsidR="003877E0" w:rsidRPr="003877E0" w:rsidRDefault="003877E0" w:rsidP="003877E0">
      <w:pPr>
        <w:pStyle w:val="a6"/>
        <w:spacing w:line="264" w:lineRule="auto"/>
        <w:jc w:val="center"/>
        <w:rPr>
          <w:rFonts w:ascii="Times New Roman" w:hAnsi="Times New Roman"/>
          <w:szCs w:val="24"/>
        </w:rPr>
      </w:pPr>
      <w:r w:rsidRPr="003877E0">
        <w:rPr>
          <w:rFonts w:ascii="Times New Roman" w:hAnsi="Times New Roman"/>
          <w:szCs w:val="24"/>
        </w:rPr>
        <w:t>Aligarh Muslim University, U.P</w:t>
      </w:r>
    </w:p>
    <w:p w:rsidR="003877E0" w:rsidRPr="003877E0" w:rsidRDefault="003877E0" w:rsidP="003877E0">
      <w:pPr>
        <w:pStyle w:val="a6"/>
        <w:spacing w:line="264" w:lineRule="auto"/>
        <w:jc w:val="center"/>
        <w:rPr>
          <w:rFonts w:ascii="Times New Roman" w:hAnsi="Times New Roman"/>
          <w:szCs w:val="24"/>
        </w:rPr>
      </w:pPr>
      <w:r w:rsidRPr="003877E0">
        <w:rPr>
          <w:rFonts w:ascii="Times New Roman" w:hAnsi="Times New Roman"/>
          <w:szCs w:val="24"/>
        </w:rPr>
        <w:t>Member of Faculty of Education, University of IBB, Yemen</w:t>
      </w:r>
    </w:p>
    <w:p w:rsidR="003877E0" w:rsidRPr="003877E0" w:rsidRDefault="003877E0" w:rsidP="003877E0">
      <w:pPr>
        <w:pStyle w:val="a3"/>
        <w:spacing w:line="264" w:lineRule="auto"/>
        <w:jc w:val="center"/>
        <w:rPr>
          <w:rFonts w:ascii="Times New Roman" w:hAnsi="Times New Roman"/>
          <w:sz w:val="24"/>
          <w:szCs w:val="24"/>
        </w:rPr>
      </w:pPr>
    </w:p>
    <w:p w:rsidR="003877E0" w:rsidRPr="003877E0" w:rsidRDefault="003877E0" w:rsidP="003877E0">
      <w:pPr>
        <w:pStyle w:val="a3"/>
        <w:spacing w:line="264" w:lineRule="auto"/>
        <w:jc w:val="center"/>
        <w:rPr>
          <w:rFonts w:ascii="Times New Roman" w:hAnsi="Times New Roman"/>
          <w:b/>
          <w:bCs/>
          <w:sz w:val="28"/>
          <w:szCs w:val="24"/>
        </w:rPr>
      </w:pPr>
      <w:r w:rsidRPr="003877E0">
        <w:rPr>
          <w:rFonts w:ascii="Times New Roman" w:hAnsi="Times New Roman"/>
          <w:b/>
          <w:bCs/>
          <w:sz w:val="28"/>
          <w:szCs w:val="24"/>
        </w:rPr>
        <w:t>Showkeen Bilal Ahmad Gul</w:t>
      </w:r>
    </w:p>
    <w:p w:rsidR="003877E0" w:rsidRPr="003877E0" w:rsidRDefault="003877E0" w:rsidP="003877E0">
      <w:pPr>
        <w:pStyle w:val="a3"/>
        <w:spacing w:line="264" w:lineRule="auto"/>
        <w:jc w:val="center"/>
        <w:rPr>
          <w:rFonts w:ascii="Times New Roman" w:hAnsi="Times New Roman"/>
          <w:szCs w:val="24"/>
        </w:rPr>
      </w:pPr>
      <w:r w:rsidRPr="003877E0">
        <w:rPr>
          <w:rFonts w:ascii="Times New Roman" w:hAnsi="Times New Roman"/>
          <w:szCs w:val="24"/>
        </w:rPr>
        <w:t>Aligarh Muslim University, U.P</w:t>
      </w:r>
    </w:p>
    <w:p w:rsidR="003877E0" w:rsidRPr="003877E0" w:rsidRDefault="003877E0" w:rsidP="003877E0">
      <w:pPr>
        <w:spacing w:after="0" w:line="264" w:lineRule="auto"/>
        <w:rPr>
          <w:sz w:val="24"/>
          <w:szCs w:val="24"/>
        </w:rPr>
      </w:pPr>
    </w:p>
    <w:p w:rsidR="003877E0" w:rsidRPr="003877E0" w:rsidRDefault="003877E0" w:rsidP="003877E0">
      <w:pPr>
        <w:pStyle w:val="a3"/>
        <w:spacing w:after="200" w:line="264" w:lineRule="auto"/>
        <w:ind w:left="57" w:right="57"/>
        <w:rPr>
          <w:rFonts w:ascii="Times New Roman" w:hAnsi="Times New Roman"/>
          <w:b/>
          <w:bCs/>
        </w:rPr>
      </w:pPr>
      <w:r w:rsidRPr="003877E0">
        <w:rPr>
          <w:rFonts w:ascii="Times New Roman" w:hAnsi="Times New Roman"/>
          <w:b/>
          <w:bCs/>
        </w:rPr>
        <w:t>INTRODUCTION</w:t>
      </w:r>
    </w:p>
    <w:p w:rsidR="003877E0" w:rsidRPr="003877E0" w:rsidRDefault="003877E0" w:rsidP="003877E0">
      <w:pPr>
        <w:widowControl w:val="0"/>
        <w:autoSpaceDE w:val="0"/>
        <w:autoSpaceDN w:val="0"/>
        <w:spacing w:line="264" w:lineRule="auto"/>
        <w:ind w:left="57" w:right="57"/>
        <w:jc w:val="both"/>
        <w:rPr>
          <w:rFonts w:ascii="Times New Roman" w:eastAsia="Times New Roman" w:hAnsi="Times New Roman"/>
          <w:color w:val="000000"/>
        </w:rPr>
      </w:pPr>
      <w:r w:rsidRPr="003877E0">
        <w:rPr>
          <w:rFonts w:ascii="Times New Roman" w:eastAsia="Times New Roman" w:hAnsi="Times New Roman"/>
          <w:color w:val="000000"/>
        </w:rPr>
        <w:t xml:space="preserve">Developers of attitudinal questionnaires/ scales (of which questionnaires that compute satisfaction with usability are one type) are trained to consider questionnaire response styles such as extreme response bias and acquiescence bias. In acquiescence bias, respondents tend to agree with all or almost all statements in a questionnaire </w:t>
      </w:r>
      <w:r w:rsidRPr="003877E0">
        <w:rPr>
          <w:rFonts w:ascii="Times New Roman" w:hAnsi="Times New Roman"/>
          <w:iCs/>
        </w:rPr>
        <w:t>(Lewis and Sauro, 2009)</w:t>
      </w:r>
      <w:r w:rsidRPr="003877E0">
        <w:rPr>
          <w:rFonts w:ascii="Times New Roman" w:eastAsia="Times New Roman" w:hAnsi="Times New Roman"/>
          <w:color w:val="000000"/>
        </w:rPr>
        <w:t xml:space="preserve">. The acute response bias is the inclination to mark the extremes of rating scales rather than points near the middle of the scale. To the amount that these biases exist, the affected responses do not provide a true measure of an attitude. Acquiescence bias is of particular apprehension because it leads to an upward error in measurement, giving researchers too positive a picture of whatever attitude they are measuring. </w:t>
      </w:r>
    </w:p>
    <w:p w:rsidR="003877E0" w:rsidRPr="003877E0" w:rsidRDefault="003877E0" w:rsidP="003877E0">
      <w:pPr>
        <w:widowControl w:val="0"/>
        <w:autoSpaceDE w:val="0"/>
        <w:autoSpaceDN w:val="0"/>
        <w:spacing w:line="264" w:lineRule="auto"/>
        <w:ind w:left="57" w:right="57"/>
        <w:jc w:val="both"/>
        <w:rPr>
          <w:rFonts w:ascii="Times New Roman" w:eastAsia="Times New Roman" w:hAnsi="Times New Roman"/>
          <w:color w:val="000000"/>
        </w:rPr>
      </w:pPr>
      <w:r w:rsidRPr="003877E0">
        <w:rPr>
          <w:rFonts w:ascii="Times New Roman" w:eastAsia="Times New Roman" w:hAnsi="Times New Roman"/>
          <w:color w:val="000000"/>
        </w:rPr>
        <w:t xml:space="preserve">An approach commonly employed to lessen the acquiescent response bias is the inclusion of negatively worded items in a questionnaire/ scale. Questionnaires with a mix of positive and negatively worded statements force attentive respondents to disagree with some statements. Underneath the assumption that negative and positive items are essentially equivalent and by reverse scoring the negative items, the resulting composite score should have reduced acquiescence bias. More recently, however, there is evidence that the strategy of including a mix of positively and negatively worded items creates more problems than it solves. Such problems include lowering the internal reliability, distorting the factor structure/ construction and problems of </w:t>
      </w:r>
      <w:r w:rsidRPr="003877E0">
        <w:rPr>
          <w:rFonts w:ascii="Times New Roman" w:hAnsi="Times New Roman"/>
          <w:iCs/>
        </w:rPr>
        <w:t>criterion related validity (Lewis and Sauro, 2009).</w:t>
      </w:r>
    </w:p>
    <w:p w:rsidR="003877E0" w:rsidRPr="003877E0" w:rsidRDefault="003877E0" w:rsidP="003877E0">
      <w:pPr>
        <w:widowControl w:val="0"/>
        <w:autoSpaceDE w:val="0"/>
        <w:autoSpaceDN w:val="0"/>
        <w:spacing w:line="264" w:lineRule="auto"/>
        <w:ind w:left="57" w:right="57"/>
        <w:jc w:val="both"/>
        <w:rPr>
          <w:rFonts w:ascii="Times New Roman" w:eastAsia="Times New Roman" w:hAnsi="Times New Roman"/>
          <w:color w:val="000000"/>
        </w:rPr>
      </w:pPr>
      <w:r w:rsidRPr="003877E0">
        <w:rPr>
          <w:rFonts w:ascii="Times New Roman" w:eastAsia="Times New Roman" w:hAnsi="Times New Roman"/>
          <w:color w:val="000000"/>
        </w:rPr>
        <w:t xml:space="preserve">The validity and reliability are the basic concepts in the educational measurement, </w:t>
      </w:r>
      <w:r w:rsidRPr="003877E0">
        <w:rPr>
          <w:rFonts w:ascii="Times New Roman" w:eastAsia="Times New Roman" w:hAnsi="Times New Roman"/>
          <w:color w:val="000000"/>
        </w:rPr>
        <w:lastRenderedPageBreak/>
        <w:t xml:space="preserve">because the validity and reliability represent the most important elements and conditions that must be measured in measurement tools to be used. It relates to the interpretation of scores from psychometric instruments (e.g., symptom scales, questionnaires, education tests, and observer ratings) used in research. </w:t>
      </w:r>
    </w:p>
    <w:p w:rsidR="003877E0" w:rsidRPr="003877E0" w:rsidRDefault="003877E0" w:rsidP="003877E0">
      <w:pPr>
        <w:widowControl w:val="0"/>
        <w:autoSpaceDE w:val="0"/>
        <w:autoSpaceDN w:val="0"/>
        <w:spacing w:line="264" w:lineRule="auto"/>
        <w:ind w:left="57" w:right="57"/>
        <w:jc w:val="both"/>
        <w:rPr>
          <w:rFonts w:ascii="Times New Roman" w:eastAsia="Times New Roman" w:hAnsi="Times New Roman"/>
          <w:color w:val="000000"/>
        </w:rPr>
      </w:pPr>
      <w:r w:rsidRPr="003877E0">
        <w:rPr>
          <w:rFonts w:ascii="Times New Roman" w:eastAsia="Times New Roman" w:hAnsi="Times New Roman"/>
          <w:color w:val="000000"/>
        </w:rPr>
        <w:t>Criterion-related validity covers correlations of the tool with another criterion tool, which is accepted as valid (A’llam, 2006). In other words, criterion-related validity is where a correlation exists between the scores on a tool and the scores on other existing tools which are accepted as valid. (Al-thebaity, 1998). A test is valid when it does not test anything else rather than the purpose it has been designed for. When a test is designed to test the mathematical skill of a pupil/student, it should really test that skill and does not test or evaluate other additional skills like linguistic competency or mathematical speed. Otherwise the test would be considered as invalid, (Abu-zeinah, 1998).</w:t>
      </w:r>
    </w:p>
    <w:p w:rsidR="003877E0" w:rsidRPr="003877E0" w:rsidRDefault="003877E0" w:rsidP="003877E0">
      <w:pPr>
        <w:widowControl w:val="0"/>
        <w:autoSpaceDE w:val="0"/>
        <w:autoSpaceDN w:val="0"/>
        <w:spacing w:line="264" w:lineRule="auto"/>
        <w:ind w:left="57" w:right="57"/>
        <w:jc w:val="both"/>
        <w:rPr>
          <w:rFonts w:ascii="Times New Roman" w:eastAsia="Times New Roman" w:hAnsi="Times New Roman"/>
          <w:color w:val="000000"/>
        </w:rPr>
      </w:pPr>
      <w:r w:rsidRPr="003877E0">
        <w:rPr>
          <w:rFonts w:ascii="Times New Roman" w:eastAsia="Times New Roman" w:hAnsi="Times New Roman"/>
          <w:color w:val="000000"/>
        </w:rPr>
        <w:t>The concept of construct validity was introduced by Cronbach and Meehl (1955). A construct is built in the minds of psychologists and does not exist in any concrete way, but it does exist in a theoretical way as an idea. Constructs are things like intelligence, anxiety, depression or thinking. In establishing concurrent validity, scores on an instrument correlate with scores on another (criterion) measure of the same construct or a highly related construct that is measured concurrently in the same subjects.(Kimberlin and Winterstein, 2008)</w:t>
      </w:r>
    </w:p>
    <w:p w:rsidR="003877E0" w:rsidRDefault="003877E0" w:rsidP="003877E0">
      <w:pPr>
        <w:pStyle w:val="NoSpacing1"/>
        <w:tabs>
          <w:tab w:val="left" w:pos="4455"/>
          <w:tab w:val="left" w:pos="5595"/>
        </w:tabs>
        <w:spacing w:line="264" w:lineRule="auto"/>
        <w:ind w:left="57" w:right="57"/>
        <w:jc w:val="both"/>
        <w:rPr>
          <w:rFonts w:ascii="Times New Roman" w:hAnsi="Times New Roman" w:cs="Times New Roman"/>
          <w:b/>
          <w:bCs/>
        </w:rPr>
      </w:pPr>
    </w:p>
    <w:p w:rsidR="003877E0" w:rsidRPr="003877E0" w:rsidRDefault="003877E0" w:rsidP="003877E0">
      <w:pPr>
        <w:pStyle w:val="NoSpacing1"/>
        <w:tabs>
          <w:tab w:val="left" w:pos="4455"/>
          <w:tab w:val="left" w:pos="5595"/>
        </w:tabs>
        <w:spacing w:line="264" w:lineRule="auto"/>
        <w:ind w:left="57" w:right="57"/>
        <w:jc w:val="both"/>
        <w:rPr>
          <w:rFonts w:ascii="Times New Roman" w:hAnsi="Times New Roman" w:cs="Times New Roman"/>
          <w:b/>
          <w:bCs/>
        </w:rPr>
      </w:pPr>
      <w:r w:rsidRPr="003877E0">
        <w:rPr>
          <w:rFonts w:ascii="Times New Roman" w:hAnsi="Times New Roman" w:cs="Times New Roman"/>
          <w:b/>
          <w:bCs/>
        </w:rPr>
        <w:t xml:space="preserve">RESEARCH OBJECTIVES </w:t>
      </w:r>
      <w:r w:rsidRPr="003877E0">
        <w:rPr>
          <w:rFonts w:ascii="Times New Roman" w:hAnsi="Times New Roman" w:cs="Times New Roman"/>
          <w:b/>
          <w:bCs/>
        </w:rPr>
        <w:tab/>
      </w:r>
      <w:r w:rsidRPr="003877E0">
        <w:rPr>
          <w:rFonts w:ascii="Times New Roman" w:hAnsi="Times New Roman" w:cs="Times New Roman"/>
          <w:b/>
          <w:bCs/>
        </w:rPr>
        <w:tab/>
      </w:r>
    </w:p>
    <w:p w:rsidR="003877E0" w:rsidRPr="003877E0" w:rsidRDefault="003877E0" w:rsidP="003877E0">
      <w:pPr>
        <w:pStyle w:val="NoSpacing1"/>
        <w:numPr>
          <w:ilvl w:val="0"/>
          <w:numId w:val="1"/>
        </w:numPr>
        <w:tabs>
          <w:tab w:val="left" w:pos="4455"/>
        </w:tabs>
        <w:spacing w:line="264" w:lineRule="auto"/>
        <w:ind w:left="57" w:right="57" w:firstLine="0"/>
        <w:jc w:val="both"/>
        <w:rPr>
          <w:rFonts w:ascii="Times New Roman" w:hAnsi="Times New Roman" w:cs="Times New Roman"/>
        </w:rPr>
      </w:pPr>
      <w:r w:rsidRPr="003877E0">
        <w:rPr>
          <w:rFonts w:ascii="Times New Roman" w:hAnsi="Times New Roman" w:cs="Times New Roman"/>
        </w:rPr>
        <w:t>To examine the effect of (independent variable) items direction (positive or negative) on the factorial construction related validity (dependent variable) in Likert scale.</w:t>
      </w:r>
    </w:p>
    <w:p w:rsidR="003877E0" w:rsidRPr="003877E0" w:rsidRDefault="003877E0" w:rsidP="003877E0">
      <w:pPr>
        <w:pStyle w:val="NoSpacing1"/>
        <w:numPr>
          <w:ilvl w:val="0"/>
          <w:numId w:val="1"/>
        </w:numPr>
        <w:tabs>
          <w:tab w:val="left" w:pos="4455"/>
        </w:tabs>
        <w:spacing w:line="264" w:lineRule="auto"/>
        <w:ind w:left="57" w:right="57" w:firstLine="0"/>
        <w:jc w:val="both"/>
        <w:rPr>
          <w:rFonts w:ascii="Times New Roman" w:hAnsi="Times New Roman" w:cs="Times New Roman"/>
        </w:rPr>
      </w:pPr>
      <w:r w:rsidRPr="003877E0">
        <w:rPr>
          <w:rFonts w:ascii="Times New Roman" w:hAnsi="Times New Roman" w:cs="Times New Roman"/>
        </w:rPr>
        <w:t>To examine the effect of (independent variable) items direction (positive or negative) on the criterion related validity (dependent variable) in Likert scale.</w:t>
      </w:r>
    </w:p>
    <w:p w:rsidR="003877E0" w:rsidRDefault="003877E0" w:rsidP="003877E0">
      <w:pPr>
        <w:pStyle w:val="NoSpacing1"/>
        <w:tabs>
          <w:tab w:val="left" w:pos="4455"/>
        </w:tabs>
        <w:spacing w:line="264" w:lineRule="auto"/>
        <w:ind w:left="57" w:right="57"/>
        <w:jc w:val="both"/>
        <w:rPr>
          <w:rFonts w:ascii="Times New Roman" w:hAnsi="Times New Roman" w:cs="Times New Roman"/>
          <w:b/>
          <w:bCs/>
        </w:rPr>
      </w:pPr>
    </w:p>
    <w:p w:rsidR="003877E0" w:rsidRPr="003877E0" w:rsidRDefault="003877E0" w:rsidP="003877E0">
      <w:pPr>
        <w:pStyle w:val="NoSpacing1"/>
        <w:tabs>
          <w:tab w:val="left" w:pos="4455"/>
        </w:tabs>
        <w:spacing w:line="264" w:lineRule="auto"/>
        <w:ind w:left="57" w:right="57"/>
        <w:jc w:val="both"/>
        <w:rPr>
          <w:rFonts w:ascii="Times New Roman" w:hAnsi="Times New Roman" w:cs="Times New Roman"/>
          <w:b/>
          <w:bCs/>
        </w:rPr>
      </w:pPr>
      <w:r w:rsidRPr="003877E0">
        <w:rPr>
          <w:rFonts w:ascii="Times New Roman" w:hAnsi="Times New Roman" w:cs="Times New Roman"/>
          <w:b/>
          <w:bCs/>
        </w:rPr>
        <w:t xml:space="preserve">RESEARCH HYPOTHESES  </w:t>
      </w:r>
      <w:r w:rsidRPr="003877E0">
        <w:rPr>
          <w:rFonts w:ascii="Times New Roman" w:hAnsi="Times New Roman" w:cs="Times New Roman"/>
          <w:b/>
          <w:bCs/>
        </w:rPr>
        <w:tab/>
      </w:r>
    </w:p>
    <w:p w:rsidR="003877E0" w:rsidRPr="003877E0" w:rsidRDefault="003877E0" w:rsidP="003877E0">
      <w:pPr>
        <w:pStyle w:val="NoSpacing1"/>
        <w:numPr>
          <w:ilvl w:val="0"/>
          <w:numId w:val="2"/>
        </w:numPr>
        <w:tabs>
          <w:tab w:val="left" w:pos="4455"/>
        </w:tabs>
        <w:spacing w:line="264" w:lineRule="auto"/>
        <w:ind w:left="57" w:right="57"/>
        <w:jc w:val="both"/>
        <w:rPr>
          <w:rFonts w:ascii="Times New Roman" w:hAnsi="Times New Roman" w:cs="Times New Roman"/>
          <w:b/>
          <w:bCs/>
        </w:rPr>
      </w:pPr>
      <w:r w:rsidRPr="003877E0">
        <w:rPr>
          <w:rFonts w:ascii="Times New Roman" w:hAnsi="Times New Roman" w:cs="Times New Roman"/>
        </w:rPr>
        <w:t>There is no effect of items direction (positive or negative) on the factorial construction related validity in Likert scale.</w:t>
      </w:r>
    </w:p>
    <w:p w:rsidR="003877E0" w:rsidRPr="003877E0" w:rsidRDefault="003877E0" w:rsidP="003877E0">
      <w:pPr>
        <w:pStyle w:val="NoSpacing1"/>
        <w:numPr>
          <w:ilvl w:val="0"/>
          <w:numId w:val="2"/>
        </w:numPr>
        <w:tabs>
          <w:tab w:val="left" w:pos="4455"/>
        </w:tabs>
        <w:spacing w:line="264" w:lineRule="auto"/>
        <w:ind w:left="57" w:right="57"/>
        <w:jc w:val="both"/>
        <w:rPr>
          <w:rFonts w:ascii="Times New Roman" w:hAnsi="Times New Roman" w:cs="Times New Roman"/>
        </w:rPr>
      </w:pPr>
      <w:r w:rsidRPr="003877E0">
        <w:rPr>
          <w:rFonts w:ascii="Times New Roman" w:hAnsi="Times New Roman" w:cs="Times New Roman"/>
        </w:rPr>
        <w:t>There is no effect of items direction (positive or negative) on the criterion related Validity in Likert scale.</w:t>
      </w:r>
    </w:p>
    <w:p w:rsidR="003877E0" w:rsidRPr="003877E0" w:rsidRDefault="003877E0" w:rsidP="003877E0">
      <w:pPr>
        <w:pStyle w:val="Default"/>
        <w:spacing w:line="264" w:lineRule="auto"/>
        <w:ind w:left="57" w:right="57"/>
        <w:rPr>
          <w:b/>
          <w:bCs/>
          <w:color w:val="auto"/>
          <w:sz w:val="22"/>
          <w:szCs w:val="22"/>
        </w:rPr>
      </w:pPr>
      <w:r w:rsidRPr="003877E0">
        <w:rPr>
          <w:b/>
          <w:bCs/>
          <w:color w:val="auto"/>
          <w:sz w:val="22"/>
          <w:szCs w:val="22"/>
        </w:rPr>
        <w:lastRenderedPageBreak/>
        <w:t xml:space="preserve">RESEARCH METHOD </w:t>
      </w:r>
    </w:p>
    <w:p w:rsidR="003877E0" w:rsidRPr="003877E0" w:rsidRDefault="003877E0" w:rsidP="003877E0">
      <w:pPr>
        <w:pStyle w:val="Default"/>
        <w:spacing w:line="264" w:lineRule="auto"/>
        <w:ind w:left="57" w:right="57"/>
        <w:jc w:val="both"/>
        <w:rPr>
          <w:color w:val="auto"/>
          <w:sz w:val="22"/>
          <w:szCs w:val="22"/>
        </w:rPr>
      </w:pPr>
      <w:r w:rsidRPr="003877E0">
        <w:rPr>
          <w:color w:val="auto"/>
          <w:sz w:val="22"/>
          <w:szCs w:val="22"/>
        </w:rPr>
        <w:t xml:space="preserve">To achieve the above mentioned objectivities of study, the researcher used descriptive survey method. As it </w:t>
      </w:r>
      <w:r w:rsidRPr="003877E0">
        <w:rPr>
          <w:sz w:val="22"/>
          <w:szCs w:val="22"/>
        </w:rPr>
        <w:t>is common approach used in the field of social and human sciences. Descriptive research observes and records carefully a certain phenomenon or problem during certain periods of time with the purpose of exploring such problem in terms of content and characteristics to reach certain conclusions and generalizations which can help in understanding the current situation and improving it, (Alian, 2001, P: 47).</w:t>
      </w:r>
    </w:p>
    <w:p w:rsidR="003877E0" w:rsidRPr="00FC09EB" w:rsidRDefault="003877E0" w:rsidP="003877E0">
      <w:pPr>
        <w:pStyle w:val="NoSpacing1"/>
        <w:spacing w:line="264" w:lineRule="auto"/>
        <w:ind w:left="57" w:right="57"/>
        <w:jc w:val="both"/>
        <w:rPr>
          <w:rFonts w:ascii="Times New Roman" w:hAnsi="Times New Roman" w:cs="Times New Roman"/>
          <w:b/>
          <w:bCs/>
          <w:sz w:val="2"/>
        </w:rPr>
      </w:pPr>
    </w:p>
    <w:p w:rsidR="003877E0" w:rsidRPr="003877E0" w:rsidRDefault="003877E0" w:rsidP="003877E0">
      <w:pPr>
        <w:pStyle w:val="NoSpacing1"/>
        <w:spacing w:line="264" w:lineRule="auto"/>
        <w:ind w:left="57" w:right="57"/>
        <w:jc w:val="both"/>
        <w:rPr>
          <w:rFonts w:ascii="Times New Roman" w:hAnsi="Times New Roman" w:cs="Times New Roman"/>
          <w:b/>
          <w:bCs/>
        </w:rPr>
      </w:pPr>
      <w:r w:rsidRPr="003877E0">
        <w:rPr>
          <w:rFonts w:ascii="Times New Roman" w:hAnsi="Times New Roman" w:cs="Times New Roman"/>
          <w:b/>
          <w:bCs/>
        </w:rPr>
        <w:t>Research Sample</w:t>
      </w:r>
    </w:p>
    <w:p w:rsidR="003877E0" w:rsidRPr="003877E0" w:rsidRDefault="003877E0" w:rsidP="003877E0">
      <w:pPr>
        <w:pStyle w:val="NoSpacing1"/>
        <w:spacing w:line="264" w:lineRule="auto"/>
        <w:ind w:left="57" w:right="57"/>
        <w:jc w:val="both"/>
        <w:rPr>
          <w:rFonts w:ascii="Times New Roman" w:hAnsi="Times New Roman" w:cs="Times New Roman"/>
        </w:rPr>
      </w:pPr>
      <w:r w:rsidRPr="003877E0">
        <w:rPr>
          <w:rFonts w:ascii="Times New Roman" w:hAnsi="Times New Roman" w:cs="Times New Roman"/>
        </w:rPr>
        <w:t>The random sampling technique was used for selecting (510) undergraduate students from the College of Education at King Saudi University, Riyadh, Saudi Arabia, in the academic year (2012- 2013).</w:t>
      </w:r>
    </w:p>
    <w:p w:rsidR="003877E0" w:rsidRPr="00FC09EB" w:rsidRDefault="003877E0" w:rsidP="003877E0">
      <w:pPr>
        <w:pStyle w:val="NoSpacing1"/>
        <w:spacing w:line="264" w:lineRule="auto"/>
        <w:ind w:left="57" w:right="57"/>
        <w:jc w:val="both"/>
        <w:rPr>
          <w:rFonts w:ascii="Times New Roman" w:hAnsi="Times New Roman" w:cs="Times New Roman"/>
          <w:b/>
          <w:bCs/>
          <w:sz w:val="6"/>
        </w:rPr>
      </w:pPr>
    </w:p>
    <w:p w:rsidR="003877E0" w:rsidRPr="003877E0" w:rsidRDefault="003877E0" w:rsidP="003877E0">
      <w:pPr>
        <w:pStyle w:val="NoSpacing1"/>
        <w:spacing w:line="264" w:lineRule="auto"/>
        <w:ind w:left="57" w:right="57"/>
        <w:jc w:val="both"/>
        <w:rPr>
          <w:rFonts w:ascii="Times New Roman" w:hAnsi="Times New Roman" w:cs="Times New Roman"/>
          <w:b/>
          <w:bCs/>
        </w:rPr>
      </w:pPr>
      <w:r w:rsidRPr="003877E0">
        <w:rPr>
          <w:rFonts w:ascii="Times New Roman" w:hAnsi="Times New Roman" w:cs="Times New Roman"/>
          <w:b/>
          <w:bCs/>
        </w:rPr>
        <w:t>Research Tool Used</w:t>
      </w:r>
    </w:p>
    <w:p w:rsidR="003877E0" w:rsidRPr="003877E0" w:rsidRDefault="003877E0" w:rsidP="003877E0">
      <w:pPr>
        <w:pStyle w:val="NoSpacing1"/>
        <w:spacing w:line="264" w:lineRule="auto"/>
        <w:ind w:left="57" w:right="57"/>
        <w:jc w:val="both"/>
        <w:rPr>
          <w:rFonts w:ascii="Times New Roman" w:hAnsi="Times New Roman" w:cs="Times New Roman"/>
        </w:rPr>
      </w:pPr>
      <w:r w:rsidRPr="003877E0">
        <w:rPr>
          <w:rFonts w:ascii="Times New Roman" w:hAnsi="Times New Roman" w:cs="Times New Roman"/>
        </w:rPr>
        <w:t>An attitude scale developed by (SobheiHamdan Abu Jalalah&amp; Mohammed JehadGamel, 2007) was used to know the attitude of students towards Undergraduate study and another scale of academic adjustment prepared by them has been used as criterion.</w:t>
      </w:r>
    </w:p>
    <w:p w:rsidR="003877E0" w:rsidRPr="003877E0" w:rsidRDefault="003877E0" w:rsidP="003877E0">
      <w:pPr>
        <w:pStyle w:val="NoSpacing1"/>
        <w:numPr>
          <w:ilvl w:val="0"/>
          <w:numId w:val="3"/>
        </w:numPr>
        <w:spacing w:line="264" w:lineRule="auto"/>
        <w:ind w:left="57" w:right="57" w:firstLine="0"/>
        <w:jc w:val="both"/>
        <w:rPr>
          <w:rFonts w:ascii="Times New Roman" w:hAnsi="Times New Roman" w:cs="Times New Roman"/>
          <w:b/>
          <w:bCs/>
        </w:rPr>
      </w:pPr>
      <w:r w:rsidRPr="003877E0">
        <w:rPr>
          <w:rFonts w:ascii="Times New Roman" w:hAnsi="Times New Roman" w:cs="Times New Roman"/>
          <w:b/>
          <w:bCs/>
        </w:rPr>
        <w:t>Ensuring validity of the tool.</w:t>
      </w:r>
    </w:p>
    <w:p w:rsidR="003877E0" w:rsidRPr="003877E0" w:rsidRDefault="003877E0" w:rsidP="003877E0">
      <w:pPr>
        <w:pStyle w:val="NoSpacing1"/>
        <w:spacing w:line="264" w:lineRule="auto"/>
        <w:ind w:left="57" w:right="57"/>
        <w:jc w:val="both"/>
        <w:rPr>
          <w:rFonts w:ascii="Times New Roman" w:hAnsi="Times New Roman" w:cs="Times New Roman"/>
        </w:rPr>
      </w:pPr>
      <w:r w:rsidRPr="003877E0">
        <w:rPr>
          <w:rFonts w:ascii="Times New Roman" w:hAnsi="Times New Roman" w:cs="Times New Roman"/>
        </w:rPr>
        <w:t>There are many definitions for validity, (Pallant, 2011) defines the validity as “the degree to which it measures what it is supposed to measure. Unfortunately, there is no one clear-cut indicator of a scale’s validity”. To ensure and test the validity of the tool the researcher used the criterion related validity.</w:t>
      </w:r>
    </w:p>
    <w:p w:rsidR="003877E0" w:rsidRPr="003877E0" w:rsidRDefault="003877E0" w:rsidP="003877E0">
      <w:pPr>
        <w:autoSpaceDE w:val="0"/>
        <w:autoSpaceDN w:val="0"/>
        <w:adjustRightInd w:val="0"/>
        <w:spacing w:line="264" w:lineRule="auto"/>
        <w:ind w:left="57" w:right="57"/>
        <w:jc w:val="both"/>
        <w:rPr>
          <w:rFonts w:ascii="Times New Roman" w:hAnsi="Times New Roman"/>
        </w:rPr>
      </w:pPr>
      <w:r w:rsidRPr="003877E0">
        <w:rPr>
          <w:rFonts w:ascii="Times New Roman" w:hAnsi="Times New Roman"/>
        </w:rPr>
        <w:t>Criterion-related validity covers correlations of the tool with another criterion tool, which is accepted as valid (A’llam, 2006). In other words, criterion-related validity refers to the accuracy of, a measure or procedure by comparing it with another measure or procedure that has been demonstrated to be valid. ( Pierangelo and Giuliani, 2008)</w:t>
      </w:r>
    </w:p>
    <w:p w:rsidR="003877E0" w:rsidRDefault="003877E0" w:rsidP="003877E0">
      <w:pPr>
        <w:pStyle w:val="NoSpacing1"/>
        <w:spacing w:line="264" w:lineRule="auto"/>
        <w:ind w:left="57" w:right="57"/>
        <w:jc w:val="both"/>
        <w:rPr>
          <w:rFonts w:ascii="Times New Roman" w:hAnsi="Times New Roman" w:cs="Times New Roman"/>
        </w:rPr>
      </w:pPr>
      <w:r w:rsidRPr="003877E0">
        <w:rPr>
          <w:rFonts w:ascii="Times New Roman" w:hAnsi="Times New Roman" w:cs="Times New Roman"/>
        </w:rPr>
        <w:t>The validity of this tool has been evaluated by using criterion related validity and for that Pearson correlation coefficient was used. The validity coefficient was (0.61)</w:t>
      </w:r>
    </w:p>
    <w:p w:rsidR="00FC09EB" w:rsidRPr="003877E0" w:rsidRDefault="00FC09EB" w:rsidP="003877E0">
      <w:pPr>
        <w:pStyle w:val="NoSpacing1"/>
        <w:spacing w:line="264" w:lineRule="auto"/>
        <w:ind w:left="57" w:right="57"/>
        <w:jc w:val="both"/>
        <w:rPr>
          <w:rFonts w:ascii="Times New Roman" w:hAnsi="Times New Roman" w:cs="Times New Roman"/>
        </w:rPr>
      </w:pPr>
    </w:p>
    <w:p w:rsidR="003877E0" w:rsidRPr="003877E0" w:rsidRDefault="003877E0" w:rsidP="003877E0">
      <w:pPr>
        <w:pStyle w:val="ListParagraph1"/>
        <w:numPr>
          <w:ilvl w:val="0"/>
          <w:numId w:val="3"/>
        </w:numPr>
        <w:spacing w:line="264" w:lineRule="auto"/>
        <w:ind w:left="57" w:right="57" w:firstLine="0"/>
        <w:jc w:val="both"/>
        <w:rPr>
          <w:rFonts w:ascii="Times New Roman" w:hAnsi="Times New Roman"/>
          <w:b/>
          <w:bCs/>
        </w:rPr>
      </w:pPr>
      <w:r w:rsidRPr="003877E0">
        <w:rPr>
          <w:rFonts w:ascii="Times New Roman" w:hAnsi="Times New Roman"/>
          <w:b/>
          <w:bCs/>
        </w:rPr>
        <w:lastRenderedPageBreak/>
        <w:t>Ensuring reliability of the tool</w:t>
      </w:r>
    </w:p>
    <w:p w:rsidR="003877E0" w:rsidRPr="003877E0" w:rsidRDefault="003877E0" w:rsidP="003877E0">
      <w:pPr>
        <w:pStyle w:val="NoSpacing1"/>
        <w:spacing w:line="264" w:lineRule="auto"/>
        <w:ind w:left="57" w:right="57"/>
        <w:jc w:val="both"/>
        <w:rPr>
          <w:rFonts w:ascii="Times New Roman" w:hAnsi="Times New Roman" w:cs="Times New Roman"/>
        </w:rPr>
      </w:pPr>
      <w:r w:rsidRPr="003877E0">
        <w:rPr>
          <w:rFonts w:ascii="Times New Roman" w:hAnsi="Times New Roman" w:cs="Times New Roman"/>
        </w:rPr>
        <w:t>Cronbach (2004) believes that reliability as the correlation of an instrument with itself. To evaluate the reliability of research tool Alpha Cronbachwas used. It was calculated as (0.82).</w:t>
      </w:r>
    </w:p>
    <w:p w:rsidR="003877E0" w:rsidRPr="00FC09EB" w:rsidRDefault="003877E0" w:rsidP="003877E0">
      <w:pPr>
        <w:pStyle w:val="NoSpacing1"/>
        <w:spacing w:line="264" w:lineRule="auto"/>
        <w:ind w:left="57" w:right="57"/>
        <w:jc w:val="both"/>
        <w:rPr>
          <w:rFonts w:ascii="Times New Roman" w:hAnsi="Times New Roman" w:cs="Times New Roman"/>
          <w:b/>
          <w:bCs/>
          <w:sz w:val="8"/>
        </w:rPr>
      </w:pPr>
    </w:p>
    <w:p w:rsidR="003877E0" w:rsidRPr="003877E0" w:rsidRDefault="003877E0" w:rsidP="003877E0">
      <w:pPr>
        <w:pStyle w:val="NoSpacing1"/>
        <w:spacing w:line="264" w:lineRule="auto"/>
        <w:ind w:left="57" w:right="57"/>
        <w:jc w:val="both"/>
        <w:rPr>
          <w:rFonts w:ascii="Times New Roman" w:hAnsi="Times New Roman" w:cs="Times New Roman"/>
          <w:b/>
          <w:bCs/>
        </w:rPr>
      </w:pPr>
      <w:r w:rsidRPr="003877E0">
        <w:rPr>
          <w:rFonts w:ascii="Times New Roman" w:hAnsi="Times New Roman" w:cs="Times New Roman"/>
          <w:b/>
          <w:bCs/>
        </w:rPr>
        <w:t xml:space="preserve">Research process </w:t>
      </w:r>
    </w:p>
    <w:p w:rsidR="003877E0" w:rsidRPr="003877E0" w:rsidRDefault="003877E0" w:rsidP="003877E0">
      <w:pPr>
        <w:pStyle w:val="NoSpacing1"/>
        <w:spacing w:line="264" w:lineRule="auto"/>
        <w:ind w:left="57" w:right="57"/>
        <w:jc w:val="both"/>
        <w:rPr>
          <w:rFonts w:ascii="Times New Roman" w:hAnsi="Times New Roman" w:cs="Times New Roman"/>
        </w:rPr>
      </w:pPr>
      <w:r w:rsidRPr="003877E0">
        <w:rPr>
          <w:rFonts w:ascii="Times New Roman" w:hAnsi="Times New Roman" w:cs="Times New Roman"/>
        </w:rPr>
        <w:t>Moreover, the researcher prepared different copies of the research tool (an attitude scale to know students attitude towards Undergraduate study) according to the items’ direction dissimilarity (positive, negative, half- positive, half- negative and random [positive &amp; negative])</w:t>
      </w:r>
    </w:p>
    <w:p w:rsidR="003877E0" w:rsidRPr="00FC09EB" w:rsidRDefault="003877E0" w:rsidP="003877E0">
      <w:pPr>
        <w:pStyle w:val="NoSpacing1"/>
        <w:spacing w:line="264" w:lineRule="auto"/>
        <w:ind w:left="57" w:right="57"/>
        <w:jc w:val="both"/>
        <w:rPr>
          <w:rFonts w:ascii="Times New Roman" w:hAnsi="Times New Roman" w:cs="Times New Roman"/>
          <w:b/>
          <w:bCs/>
          <w:sz w:val="12"/>
        </w:rPr>
      </w:pPr>
    </w:p>
    <w:p w:rsidR="003877E0" w:rsidRPr="003877E0" w:rsidRDefault="003877E0" w:rsidP="003877E0">
      <w:pPr>
        <w:pStyle w:val="NoSpacing1"/>
        <w:spacing w:line="264" w:lineRule="auto"/>
        <w:ind w:left="57" w:right="57"/>
        <w:jc w:val="both"/>
        <w:rPr>
          <w:rFonts w:ascii="Times New Roman" w:hAnsi="Times New Roman" w:cs="Times New Roman"/>
          <w:b/>
          <w:bCs/>
        </w:rPr>
      </w:pPr>
      <w:r w:rsidRPr="003877E0">
        <w:rPr>
          <w:rFonts w:ascii="Times New Roman" w:hAnsi="Times New Roman" w:cs="Times New Roman"/>
          <w:b/>
          <w:bCs/>
        </w:rPr>
        <w:t xml:space="preserve">Statistical methods </w:t>
      </w:r>
    </w:p>
    <w:p w:rsidR="003877E0" w:rsidRPr="003877E0" w:rsidRDefault="003877E0" w:rsidP="003877E0">
      <w:pPr>
        <w:pStyle w:val="NoSpacing1"/>
        <w:spacing w:line="264" w:lineRule="auto"/>
        <w:ind w:left="57" w:right="57"/>
        <w:jc w:val="both"/>
        <w:rPr>
          <w:rFonts w:ascii="Times New Roman" w:hAnsi="Times New Roman" w:cs="Times New Roman"/>
        </w:rPr>
      </w:pPr>
      <w:r w:rsidRPr="003877E0">
        <w:rPr>
          <w:rFonts w:ascii="Times New Roman" w:hAnsi="Times New Roman" w:cs="Times New Roman"/>
        </w:rPr>
        <w:t xml:space="preserve">- Alpha Cronbach Coefficient  </w:t>
      </w:r>
    </w:p>
    <w:p w:rsidR="003877E0" w:rsidRPr="003877E0" w:rsidRDefault="003877E0" w:rsidP="003877E0">
      <w:pPr>
        <w:pStyle w:val="NoSpacing1"/>
        <w:spacing w:line="264" w:lineRule="auto"/>
        <w:ind w:left="57" w:right="57"/>
        <w:jc w:val="both"/>
        <w:rPr>
          <w:rFonts w:ascii="Times New Roman" w:hAnsi="Times New Roman" w:cs="Times New Roman"/>
        </w:rPr>
      </w:pPr>
      <w:r w:rsidRPr="003877E0">
        <w:rPr>
          <w:rFonts w:ascii="Times New Roman" w:hAnsi="Times New Roman" w:cs="Times New Roman"/>
        </w:rPr>
        <w:t>- Factor Analysis</w:t>
      </w:r>
    </w:p>
    <w:p w:rsidR="003877E0" w:rsidRPr="003877E0" w:rsidRDefault="003877E0" w:rsidP="003877E0">
      <w:pPr>
        <w:pStyle w:val="NoSpacing1"/>
        <w:spacing w:line="264" w:lineRule="auto"/>
        <w:ind w:left="57" w:right="57"/>
        <w:jc w:val="both"/>
        <w:rPr>
          <w:rFonts w:ascii="Times New Roman" w:hAnsi="Times New Roman" w:cs="Times New Roman"/>
        </w:rPr>
      </w:pPr>
      <w:r w:rsidRPr="003877E0">
        <w:rPr>
          <w:rFonts w:ascii="Times New Roman" w:hAnsi="Times New Roman" w:cs="Times New Roman"/>
        </w:rPr>
        <w:t>- Fisher Equation, to estimate the differences between the validity coefficients</w:t>
      </w:r>
    </w:p>
    <w:p w:rsidR="003877E0" w:rsidRDefault="003877E0" w:rsidP="003877E0">
      <w:pPr>
        <w:pStyle w:val="NoSpacing1"/>
        <w:spacing w:line="264" w:lineRule="auto"/>
        <w:ind w:left="57" w:right="57"/>
        <w:jc w:val="both"/>
        <w:rPr>
          <w:rFonts w:ascii="Times New Roman" w:hAnsi="Times New Roman" w:cs="Times New Roman"/>
          <w:b/>
          <w:bCs/>
        </w:rPr>
      </w:pPr>
    </w:p>
    <w:p w:rsidR="003877E0" w:rsidRPr="003877E0" w:rsidRDefault="003877E0" w:rsidP="003877E0">
      <w:pPr>
        <w:pStyle w:val="NoSpacing1"/>
        <w:spacing w:line="264" w:lineRule="auto"/>
        <w:ind w:left="57" w:right="57"/>
        <w:jc w:val="both"/>
        <w:rPr>
          <w:rFonts w:ascii="Times New Roman" w:hAnsi="Times New Roman" w:cs="Times New Roman"/>
          <w:b/>
          <w:bCs/>
        </w:rPr>
      </w:pPr>
      <w:r w:rsidRPr="003877E0">
        <w:rPr>
          <w:rFonts w:ascii="Times New Roman" w:hAnsi="Times New Roman" w:cs="Times New Roman"/>
          <w:b/>
          <w:bCs/>
        </w:rPr>
        <w:t>RESULTS AND INTERPRETATION</w:t>
      </w:r>
    </w:p>
    <w:p w:rsidR="003877E0" w:rsidRPr="003877E0" w:rsidRDefault="003877E0" w:rsidP="003877E0">
      <w:pPr>
        <w:pStyle w:val="NoSpacing1"/>
        <w:numPr>
          <w:ilvl w:val="0"/>
          <w:numId w:val="6"/>
        </w:numPr>
        <w:spacing w:line="264" w:lineRule="auto"/>
        <w:ind w:left="57" w:right="57" w:firstLine="0"/>
        <w:jc w:val="both"/>
        <w:rPr>
          <w:rFonts w:ascii="Times New Roman" w:hAnsi="Times New Roman" w:cs="Times New Roman"/>
          <w:b/>
          <w:bCs/>
        </w:rPr>
      </w:pPr>
      <w:r w:rsidRPr="003877E0">
        <w:rPr>
          <w:rFonts w:ascii="Times New Roman" w:hAnsi="Times New Roman" w:cs="Times New Roman"/>
          <w:b/>
          <w:bCs/>
        </w:rPr>
        <w:t xml:space="preserve">First Objective </w:t>
      </w:r>
    </w:p>
    <w:p w:rsidR="003877E0" w:rsidRPr="003877E0" w:rsidRDefault="003877E0" w:rsidP="003877E0">
      <w:pPr>
        <w:pStyle w:val="Default"/>
        <w:numPr>
          <w:ilvl w:val="0"/>
          <w:numId w:val="4"/>
        </w:numPr>
        <w:spacing w:line="264" w:lineRule="auto"/>
        <w:ind w:left="57" w:right="57" w:firstLine="0"/>
        <w:jc w:val="both"/>
        <w:rPr>
          <w:color w:val="auto"/>
          <w:sz w:val="22"/>
          <w:szCs w:val="22"/>
        </w:rPr>
      </w:pPr>
      <w:r w:rsidRPr="003877E0">
        <w:rPr>
          <w:color w:val="auto"/>
          <w:sz w:val="22"/>
          <w:szCs w:val="22"/>
        </w:rPr>
        <w:t xml:space="preserve">To examine the effect of items direction (positive or negative) on </w:t>
      </w:r>
      <w:r w:rsidRPr="003877E0">
        <w:rPr>
          <w:sz w:val="22"/>
          <w:szCs w:val="22"/>
        </w:rPr>
        <w:t>the factorial construction related validity</w:t>
      </w:r>
      <w:r w:rsidRPr="003877E0">
        <w:rPr>
          <w:color w:val="auto"/>
          <w:sz w:val="22"/>
          <w:szCs w:val="22"/>
        </w:rPr>
        <w:t xml:space="preserve"> in Likert scale.</w:t>
      </w:r>
    </w:p>
    <w:p w:rsidR="003877E0" w:rsidRPr="003877E0" w:rsidRDefault="003877E0" w:rsidP="003877E0">
      <w:pPr>
        <w:pStyle w:val="Default"/>
        <w:spacing w:line="264" w:lineRule="auto"/>
        <w:ind w:left="57" w:right="57"/>
        <w:jc w:val="both"/>
        <w:rPr>
          <w:color w:val="auto"/>
          <w:sz w:val="22"/>
          <w:szCs w:val="22"/>
        </w:rPr>
      </w:pPr>
      <w:r w:rsidRPr="003877E0">
        <w:rPr>
          <w:color w:val="auto"/>
          <w:sz w:val="22"/>
          <w:szCs w:val="22"/>
        </w:rPr>
        <w:t>To answer the objective above, the researcher used factor analysis for each form (</w:t>
      </w:r>
      <w:r w:rsidRPr="003877E0">
        <w:rPr>
          <w:sz w:val="22"/>
          <w:szCs w:val="22"/>
        </w:rPr>
        <w:t xml:space="preserve">positive, negative, half- positive, half- negative and random [positive &amp; negative]) and the result was as following: </w:t>
      </w:r>
    </w:p>
    <w:p w:rsidR="003877E0" w:rsidRPr="003877E0" w:rsidRDefault="003877E0" w:rsidP="003877E0">
      <w:pPr>
        <w:pStyle w:val="NoSpacing1"/>
        <w:spacing w:line="264" w:lineRule="auto"/>
        <w:ind w:left="57" w:right="57"/>
        <w:jc w:val="center"/>
        <w:rPr>
          <w:rFonts w:ascii="Times New Roman" w:hAnsi="Times New Roman" w:cs="Times New Roman"/>
          <w:b/>
        </w:rPr>
      </w:pPr>
      <w:r w:rsidRPr="003877E0">
        <w:rPr>
          <w:rFonts w:ascii="Times New Roman" w:hAnsi="Times New Roman" w:cs="Times New Roman"/>
          <w:b/>
        </w:rPr>
        <w:t>Table 1 Factorial Construction</w:t>
      </w:r>
    </w:p>
    <w:tbl>
      <w:tblPr>
        <w:tblW w:w="7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6"/>
        <w:gridCol w:w="2166"/>
        <w:gridCol w:w="2366"/>
      </w:tblGrid>
      <w:tr w:rsidR="003877E0" w:rsidRPr="003877E0" w:rsidTr="00FC09EB">
        <w:trPr>
          <w:jc w:val="center"/>
        </w:trPr>
        <w:tc>
          <w:tcPr>
            <w:tcW w:w="3256" w:type="dxa"/>
          </w:tcPr>
          <w:p w:rsidR="003877E0" w:rsidRPr="003877E0" w:rsidRDefault="003877E0" w:rsidP="00FC09EB">
            <w:pPr>
              <w:pStyle w:val="NoSpacing1"/>
              <w:spacing w:after="0" w:line="264" w:lineRule="auto"/>
              <w:ind w:left="57" w:right="57"/>
              <w:jc w:val="both"/>
              <w:rPr>
                <w:rFonts w:ascii="Times New Roman" w:hAnsi="Times New Roman" w:cs="Times New Roman"/>
                <w:b/>
                <w:bCs/>
              </w:rPr>
            </w:pPr>
            <w:r w:rsidRPr="003877E0">
              <w:rPr>
                <w:rFonts w:ascii="Times New Roman" w:hAnsi="Times New Roman" w:cs="Times New Roman"/>
                <w:b/>
                <w:bCs/>
              </w:rPr>
              <w:t xml:space="preserve">Items Direction </w:t>
            </w:r>
          </w:p>
        </w:tc>
        <w:tc>
          <w:tcPr>
            <w:tcW w:w="2166" w:type="dxa"/>
          </w:tcPr>
          <w:p w:rsidR="003877E0" w:rsidRPr="003877E0" w:rsidRDefault="003877E0" w:rsidP="00FC09EB">
            <w:pPr>
              <w:pStyle w:val="NoSpacing1"/>
              <w:spacing w:after="0" w:line="264" w:lineRule="auto"/>
              <w:ind w:left="57" w:right="57"/>
              <w:jc w:val="both"/>
              <w:rPr>
                <w:rFonts w:ascii="Times New Roman" w:hAnsi="Times New Roman" w:cs="Times New Roman"/>
                <w:b/>
                <w:bCs/>
              </w:rPr>
            </w:pPr>
            <w:r w:rsidRPr="003877E0">
              <w:rPr>
                <w:rFonts w:ascii="Times New Roman" w:hAnsi="Times New Roman" w:cs="Times New Roman"/>
                <w:b/>
                <w:bCs/>
              </w:rPr>
              <w:t xml:space="preserve"> Number of Factors </w:t>
            </w:r>
          </w:p>
        </w:tc>
        <w:tc>
          <w:tcPr>
            <w:tcW w:w="2366" w:type="dxa"/>
          </w:tcPr>
          <w:p w:rsidR="003877E0" w:rsidRPr="003877E0" w:rsidRDefault="003877E0" w:rsidP="00FC09EB">
            <w:pPr>
              <w:pStyle w:val="NoSpacing1"/>
              <w:spacing w:after="0" w:line="264" w:lineRule="auto"/>
              <w:ind w:left="57" w:right="57"/>
              <w:jc w:val="center"/>
              <w:rPr>
                <w:rFonts w:ascii="Times New Roman" w:hAnsi="Times New Roman" w:cs="Times New Roman"/>
                <w:b/>
                <w:bCs/>
              </w:rPr>
            </w:pPr>
            <w:r w:rsidRPr="003877E0">
              <w:rPr>
                <w:rFonts w:ascii="Times New Roman" w:hAnsi="Times New Roman" w:cs="Times New Roman"/>
                <w:b/>
              </w:rPr>
              <w:t>Cumulative %</w:t>
            </w:r>
          </w:p>
        </w:tc>
      </w:tr>
      <w:tr w:rsidR="003877E0" w:rsidRPr="003877E0" w:rsidTr="00FC09EB">
        <w:trPr>
          <w:jc w:val="center"/>
        </w:trPr>
        <w:tc>
          <w:tcPr>
            <w:tcW w:w="3256" w:type="dxa"/>
          </w:tcPr>
          <w:p w:rsidR="003877E0" w:rsidRPr="003877E0" w:rsidRDefault="003877E0" w:rsidP="00FC09EB">
            <w:pPr>
              <w:pStyle w:val="NoSpacing1"/>
              <w:spacing w:after="0" w:line="264" w:lineRule="auto"/>
              <w:ind w:left="57" w:right="57"/>
              <w:jc w:val="both"/>
              <w:rPr>
                <w:rFonts w:ascii="Times New Roman" w:hAnsi="Times New Roman" w:cs="Times New Roman"/>
              </w:rPr>
            </w:pPr>
            <w:r w:rsidRPr="003877E0">
              <w:rPr>
                <w:rFonts w:ascii="Times New Roman" w:hAnsi="Times New Roman" w:cs="Times New Roman"/>
              </w:rPr>
              <w:t xml:space="preserve">Positive </w:t>
            </w:r>
          </w:p>
        </w:tc>
        <w:tc>
          <w:tcPr>
            <w:tcW w:w="2166" w:type="dxa"/>
          </w:tcPr>
          <w:p w:rsidR="003877E0" w:rsidRPr="003877E0" w:rsidRDefault="003877E0" w:rsidP="00FC09EB">
            <w:pPr>
              <w:spacing w:after="0" w:line="264" w:lineRule="auto"/>
              <w:ind w:left="57" w:right="57"/>
              <w:jc w:val="center"/>
              <w:rPr>
                <w:rFonts w:ascii="Times New Roman" w:hAnsi="Times New Roman"/>
              </w:rPr>
            </w:pPr>
            <w:r w:rsidRPr="003877E0">
              <w:rPr>
                <w:rFonts w:ascii="Times New Roman" w:hAnsi="Times New Roman"/>
              </w:rPr>
              <w:t>9</w:t>
            </w:r>
          </w:p>
        </w:tc>
        <w:tc>
          <w:tcPr>
            <w:tcW w:w="2366" w:type="dxa"/>
          </w:tcPr>
          <w:p w:rsidR="003877E0" w:rsidRPr="003877E0" w:rsidRDefault="003877E0" w:rsidP="00FC09EB">
            <w:pPr>
              <w:spacing w:after="0" w:line="264" w:lineRule="auto"/>
              <w:ind w:left="57" w:right="57"/>
              <w:jc w:val="center"/>
              <w:rPr>
                <w:rFonts w:ascii="Times New Roman" w:hAnsi="Times New Roman"/>
              </w:rPr>
            </w:pPr>
            <w:r w:rsidRPr="003877E0">
              <w:rPr>
                <w:rFonts w:ascii="Times New Roman" w:hAnsi="Times New Roman"/>
              </w:rPr>
              <w:t>74.89</w:t>
            </w:r>
          </w:p>
        </w:tc>
      </w:tr>
      <w:tr w:rsidR="003877E0" w:rsidRPr="003877E0" w:rsidTr="00FC09EB">
        <w:trPr>
          <w:jc w:val="center"/>
        </w:trPr>
        <w:tc>
          <w:tcPr>
            <w:tcW w:w="3256" w:type="dxa"/>
          </w:tcPr>
          <w:p w:rsidR="003877E0" w:rsidRPr="003877E0" w:rsidRDefault="003877E0" w:rsidP="00FC09EB">
            <w:pPr>
              <w:pStyle w:val="NoSpacing1"/>
              <w:spacing w:after="0" w:line="264" w:lineRule="auto"/>
              <w:ind w:left="57" w:right="57"/>
              <w:jc w:val="both"/>
              <w:rPr>
                <w:rFonts w:ascii="Times New Roman" w:hAnsi="Times New Roman" w:cs="Times New Roman"/>
              </w:rPr>
            </w:pPr>
            <w:r w:rsidRPr="003877E0">
              <w:rPr>
                <w:rFonts w:ascii="Times New Roman" w:hAnsi="Times New Roman" w:cs="Times New Roman"/>
              </w:rPr>
              <w:t xml:space="preserve">Negative </w:t>
            </w:r>
          </w:p>
        </w:tc>
        <w:tc>
          <w:tcPr>
            <w:tcW w:w="2166" w:type="dxa"/>
          </w:tcPr>
          <w:p w:rsidR="003877E0" w:rsidRPr="003877E0" w:rsidRDefault="003877E0" w:rsidP="00FC09EB">
            <w:pPr>
              <w:spacing w:after="0" w:line="264" w:lineRule="auto"/>
              <w:ind w:left="57" w:right="57"/>
              <w:jc w:val="center"/>
              <w:rPr>
                <w:rFonts w:ascii="Times New Roman" w:hAnsi="Times New Roman"/>
              </w:rPr>
            </w:pPr>
            <w:r w:rsidRPr="003877E0">
              <w:rPr>
                <w:rFonts w:ascii="Times New Roman" w:hAnsi="Times New Roman"/>
              </w:rPr>
              <w:t>8</w:t>
            </w:r>
          </w:p>
        </w:tc>
        <w:tc>
          <w:tcPr>
            <w:tcW w:w="2366" w:type="dxa"/>
          </w:tcPr>
          <w:p w:rsidR="003877E0" w:rsidRPr="003877E0" w:rsidRDefault="003877E0" w:rsidP="00FC09EB">
            <w:pPr>
              <w:spacing w:after="0" w:line="264" w:lineRule="auto"/>
              <w:ind w:left="57" w:right="57"/>
              <w:jc w:val="center"/>
              <w:rPr>
                <w:rFonts w:ascii="Times New Roman" w:hAnsi="Times New Roman"/>
              </w:rPr>
            </w:pPr>
            <w:r w:rsidRPr="003877E0">
              <w:rPr>
                <w:rFonts w:ascii="Times New Roman" w:hAnsi="Times New Roman"/>
              </w:rPr>
              <w:t>76.32</w:t>
            </w:r>
          </w:p>
        </w:tc>
      </w:tr>
      <w:tr w:rsidR="003877E0" w:rsidRPr="003877E0" w:rsidTr="00FC09EB">
        <w:trPr>
          <w:jc w:val="center"/>
        </w:trPr>
        <w:tc>
          <w:tcPr>
            <w:tcW w:w="3256" w:type="dxa"/>
          </w:tcPr>
          <w:p w:rsidR="003877E0" w:rsidRPr="003877E0" w:rsidRDefault="003877E0" w:rsidP="00FC09EB">
            <w:pPr>
              <w:pStyle w:val="NoSpacing1"/>
              <w:tabs>
                <w:tab w:val="center" w:pos="1488"/>
              </w:tabs>
              <w:spacing w:after="0" w:line="264" w:lineRule="auto"/>
              <w:ind w:left="57" w:right="57"/>
              <w:jc w:val="both"/>
              <w:rPr>
                <w:rFonts w:ascii="Times New Roman" w:hAnsi="Times New Roman" w:cs="Times New Roman"/>
              </w:rPr>
            </w:pPr>
            <w:r w:rsidRPr="003877E0">
              <w:rPr>
                <w:rFonts w:ascii="Times New Roman" w:hAnsi="Times New Roman" w:cs="Times New Roman"/>
              </w:rPr>
              <w:t xml:space="preserve">Half  positive and  Half- negative </w:t>
            </w:r>
          </w:p>
        </w:tc>
        <w:tc>
          <w:tcPr>
            <w:tcW w:w="2166" w:type="dxa"/>
          </w:tcPr>
          <w:p w:rsidR="003877E0" w:rsidRPr="003877E0" w:rsidRDefault="003877E0" w:rsidP="00FC09EB">
            <w:pPr>
              <w:spacing w:after="0" w:line="264" w:lineRule="auto"/>
              <w:ind w:left="57" w:right="57"/>
              <w:jc w:val="center"/>
              <w:rPr>
                <w:rFonts w:ascii="Times New Roman" w:hAnsi="Times New Roman"/>
              </w:rPr>
            </w:pPr>
            <w:r w:rsidRPr="003877E0">
              <w:rPr>
                <w:rFonts w:ascii="Times New Roman" w:hAnsi="Times New Roman"/>
              </w:rPr>
              <w:t>9</w:t>
            </w:r>
          </w:p>
        </w:tc>
        <w:tc>
          <w:tcPr>
            <w:tcW w:w="2366" w:type="dxa"/>
          </w:tcPr>
          <w:p w:rsidR="003877E0" w:rsidRPr="003877E0" w:rsidRDefault="003877E0" w:rsidP="00FC09EB">
            <w:pPr>
              <w:spacing w:after="0" w:line="264" w:lineRule="auto"/>
              <w:ind w:left="57" w:right="57"/>
              <w:jc w:val="center"/>
              <w:rPr>
                <w:rFonts w:ascii="Times New Roman" w:hAnsi="Times New Roman"/>
              </w:rPr>
            </w:pPr>
            <w:r w:rsidRPr="003877E0">
              <w:rPr>
                <w:rFonts w:ascii="Times New Roman" w:hAnsi="Times New Roman"/>
              </w:rPr>
              <w:t>73.99</w:t>
            </w:r>
          </w:p>
        </w:tc>
      </w:tr>
      <w:tr w:rsidR="003877E0" w:rsidRPr="003877E0" w:rsidTr="00FC09EB">
        <w:trPr>
          <w:jc w:val="center"/>
        </w:trPr>
        <w:tc>
          <w:tcPr>
            <w:tcW w:w="3256" w:type="dxa"/>
          </w:tcPr>
          <w:p w:rsidR="003877E0" w:rsidRPr="003877E0" w:rsidRDefault="003877E0" w:rsidP="00FC09EB">
            <w:pPr>
              <w:pStyle w:val="NoSpacing1"/>
              <w:spacing w:after="0" w:line="264" w:lineRule="auto"/>
              <w:ind w:left="57" w:right="57"/>
              <w:jc w:val="both"/>
              <w:rPr>
                <w:rFonts w:ascii="Times New Roman" w:hAnsi="Times New Roman" w:cs="Times New Roman"/>
              </w:rPr>
            </w:pPr>
            <w:r w:rsidRPr="003877E0">
              <w:rPr>
                <w:rFonts w:ascii="Times New Roman" w:hAnsi="Times New Roman" w:cs="Times New Roman"/>
              </w:rPr>
              <w:lastRenderedPageBreak/>
              <w:t>Random [positive &amp; negative]</w:t>
            </w:r>
          </w:p>
        </w:tc>
        <w:tc>
          <w:tcPr>
            <w:tcW w:w="2166" w:type="dxa"/>
          </w:tcPr>
          <w:p w:rsidR="003877E0" w:rsidRPr="003877E0" w:rsidRDefault="003877E0" w:rsidP="00FC09EB">
            <w:pPr>
              <w:spacing w:after="0" w:line="264" w:lineRule="auto"/>
              <w:ind w:left="57" w:right="57"/>
              <w:jc w:val="center"/>
              <w:rPr>
                <w:rFonts w:ascii="Times New Roman" w:hAnsi="Times New Roman"/>
              </w:rPr>
            </w:pPr>
            <w:r w:rsidRPr="003877E0">
              <w:rPr>
                <w:rFonts w:ascii="Times New Roman" w:hAnsi="Times New Roman"/>
              </w:rPr>
              <w:t>8</w:t>
            </w:r>
          </w:p>
        </w:tc>
        <w:tc>
          <w:tcPr>
            <w:tcW w:w="2366" w:type="dxa"/>
          </w:tcPr>
          <w:p w:rsidR="003877E0" w:rsidRPr="003877E0" w:rsidRDefault="003877E0" w:rsidP="00FC09EB">
            <w:pPr>
              <w:spacing w:after="0" w:line="264" w:lineRule="auto"/>
              <w:ind w:left="57" w:right="57"/>
              <w:jc w:val="center"/>
              <w:rPr>
                <w:rFonts w:ascii="Times New Roman" w:hAnsi="Times New Roman"/>
              </w:rPr>
            </w:pPr>
            <w:r w:rsidRPr="003877E0">
              <w:rPr>
                <w:rFonts w:ascii="Times New Roman" w:hAnsi="Times New Roman"/>
              </w:rPr>
              <w:t>70.94</w:t>
            </w:r>
          </w:p>
        </w:tc>
      </w:tr>
    </w:tbl>
    <w:p w:rsidR="003877E0" w:rsidRPr="003877E0" w:rsidRDefault="003877E0" w:rsidP="003877E0">
      <w:pPr>
        <w:pStyle w:val="NoSpacing1"/>
        <w:spacing w:line="264" w:lineRule="auto"/>
        <w:ind w:left="57" w:right="57"/>
        <w:jc w:val="both"/>
        <w:rPr>
          <w:rFonts w:ascii="Times New Roman" w:hAnsi="Times New Roman" w:cs="Times New Roman"/>
        </w:rPr>
      </w:pPr>
      <w:r w:rsidRPr="003877E0">
        <w:rPr>
          <w:rFonts w:ascii="Times New Roman" w:hAnsi="Times New Roman" w:cs="Times New Roman"/>
        </w:rPr>
        <w:t xml:space="preserve">      Table no. {1} showed that there are differences in the number of factors calculated by factor analysis andthe null hypothesis, “there is no effect of items direction (positive or negative) on the factorial construction related validity in Likert scale” was rejected.</w:t>
      </w:r>
    </w:p>
    <w:p w:rsidR="003877E0" w:rsidRPr="003877E0" w:rsidRDefault="003877E0" w:rsidP="003877E0">
      <w:pPr>
        <w:pStyle w:val="NoSpacing1"/>
        <w:spacing w:line="264" w:lineRule="auto"/>
        <w:ind w:left="57" w:right="57"/>
        <w:jc w:val="center"/>
        <w:rPr>
          <w:rFonts w:ascii="Times New Roman" w:hAnsi="Times New Roman" w:cs="Times New Roman"/>
          <w:b/>
        </w:rPr>
      </w:pPr>
      <w:r w:rsidRPr="003877E0">
        <w:rPr>
          <w:rFonts w:ascii="Times New Roman" w:hAnsi="Times New Roman" w:cs="Times New Roman"/>
          <w:b/>
        </w:rPr>
        <w:t>Table 2 Positive Form Factor Analysis</w:t>
      </w:r>
    </w:p>
    <w:tbl>
      <w:tblPr>
        <w:tblpPr w:leftFromText="180" w:rightFromText="180" w:vertAnchor="text" w:tblpY="1"/>
        <w:tblOverlap w:val="never"/>
        <w:bidiVisual/>
        <w:tblW w:w="7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27"/>
        <w:gridCol w:w="1936"/>
        <w:gridCol w:w="1406"/>
        <w:gridCol w:w="1961"/>
      </w:tblGrid>
      <w:tr w:rsidR="003877E0" w:rsidRPr="003877E0" w:rsidTr="006C154C">
        <w:trPr>
          <w:trHeight w:val="300"/>
        </w:trPr>
        <w:tc>
          <w:tcPr>
            <w:tcW w:w="2027" w:type="dxa"/>
          </w:tcPr>
          <w:p w:rsidR="003877E0" w:rsidRPr="003877E0" w:rsidRDefault="003877E0" w:rsidP="006C154C">
            <w:pPr>
              <w:spacing w:after="0" w:line="264" w:lineRule="auto"/>
              <w:ind w:left="57" w:right="57"/>
              <w:jc w:val="center"/>
              <w:rPr>
                <w:rFonts w:ascii="Times New Roman" w:hAnsi="Times New Roman"/>
                <w:b/>
                <w:bCs/>
              </w:rPr>
            </w:pPr>
            <w:r w:rsidRPr="003877E0">
              <w:rPr>
                <w:rFonts w:ascii="Times New Roman" w:hAnsi="Times New Roman"/>
                <w:b/>
              </w:rPr>
              <w:t>Cumulative %</w:t>
            </w:r>
          </w:p>
        </w:tc>
        <w:tc>
          <w:tcPr>
            <w:tcW w:w="1936" w:type="dxa"/>
          </w:tcPr>
          <w:p w:rsidR="003877E0" w:rsidRPr="003877E0" w:rsidRDefault="003877E0" w:rsidP="006C154C">
            <w:pPr>
              <w:spacing w:after="0" w:line="264" w:lineRule="auto"/>
              <w:ind w:left="57" w:right="57"/>
              <w:jc w:val="center"/>
              <w:rPr>
                <w:rFonts w:ascii="Times New Roman" w:hAnsi="Times New Roman"/>
                <w:b/>
                <w:bCs/>
              </w:rPr>
            </w:pPr>
            <w:r w:rsidRPr="003877E0">
              <w:rPr>
                <w:rFonts w:ascii="Times New Roman" w:hAnsi="Times New Roman"/>
                <w:b/>
              </w:rPr>
              <w:t>% of Variance</w:t>
            </w:r>
          </w:p>
        </w:tc>
        <w:tc>
          <w:tcPr>
            <w:tcW w:w="1406" w:type="dxa"/>
          </w:tcPr>
          <w:p w:rsidR="003877E0" w:rsidRPr="003877E0" w:rsidRDefault="003877E0" w:rsidP="006C154C">
            <w:pPr>
              <w:spacing w:after="0" w:line="264" w:lineRule="auto"/>
              <w:ind w:left="57" w:right="57"/>
              <w:jc w:val="center"/>
              <w:rPr>
                <w:rFonts w:ascii="Times New Roman" w:hAnsi="Times New Roman"/>
                <w:b/>
                <w:bCs/>
              </w:rPr>
            </w:pPr>
            <w:r w:rsidRPr="003877E0">
              <w:rPr>
                <w:rFonts w:ascii="Times New Roman" w:hAnsi="Times New Roman"/>
                <w:b/>
              </w:rPr>
              <w:t>Total</w:t>
            </w:r>
          </w:p>
        </w:tc>
        <w:tc>
          <w:tcPr>
            <w:tcW w:w="1961" w:type="dxa"/>
          </w:tcPr>
          <w:p w:rsidR="003877E0" w:rsidRPr="003877E0" w:rsidRDefault="003877E0" w:rsidP="006C154C">
            <w:pPr>
              <w:spacing w:after="0" w:line="264" w:lineRule="auto"/>
              <w:ind w:left="57" w:right="57"/>
              <w:jc w:val="center"/>
              <w:rPr>
                <w:rFonts w:ascii="Times New Roman" w:hAnsi="Times New Roman"/>
                <w:b/>
                <w:bCs/>
              </w:rPr>
            </w:pPr>
            <w:r w:rsidRPr="003877E0">
              <w:rPr>
                <w:rFonts w:ascii="Times New Roman" w:hAnsi="Times New Roman"/>
                <w:b/>
              </w:rPr>
              <w:t>Component</w:t>
            </w:r>
          </w:p>
        </w:tc>
      </w:tr>
      <w:tr w:rsidR="003877E0" w:rsidRPr="003877E0" w:rsidTr="006C154C">
        <w:trPr>
          <w:trHeight w:val="284"/>
        </w:trPr>
        <w:tc>
          <w:tcPr>
            <w:tcW w:w="2027"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23.48</w:t>
            </w:r>
          </w:p>
        </w:tc>
        <w:tc>
          <w:tcPr>
            <w:tcW w:w="1936"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23.483</w:t>
            </w:r>
          </w:p>
        </w:tc>
        <w:tc>
          <w:tcPr>
            <w:tcW w:w="1406"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6.341</w:t>
            </w:r>
          </w:p>
        </w:tc>
        <w:tc>
          <w:tcPr>
            <w:tcW w:w="1961"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1</w:t>
            </w:r>
          </w:p>
        </w:tc>
      </w:tr>
      <w:tr w:rsidR="003877E0" w:rsidRPr="003877E0" w:rsidTr="006C154C">
        <w:trPr>
          <w:trHeight w:val="284"/>
        </w:trPr>
        <w:tc>
          <w:tcPr>
            <w:tcW w:w="2027"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35.63</w:t>
            </w:r>
          </w:p>
        </w:tc>
        <w:tc>
          <w:tcPr>
            <w:tcW w:w="1936"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12.143</w:t>
            </w:r>
          </w:p>
        </w:tc>
        <w:tc>
          <w:tcPr>
            <w:tcW w:w="1406"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3.279</w:t>
            </w:r>
          </w:p>
        </w:tc>
        <w:tc>
          <w:tcPr>
            <w:tcW w:w="1961"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2</w:t>
            </w:r>
          </w:p>
        </w:tc>
      </w:tr>
      <w:tr w:rsidR="003877E0" w:rsidRPr="003877E0" w:rsidTr="006C154C">
        <w:trPr>
          <w:trHeight w:val="284"/>
        </w:trPr>
        <w:tc>
          <w:tcPr>
            <w:tcW w:w="2027"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44.51</w:t>
            </w:r>
          </w:p>
        </w:tc>
        <w:tc>
          <w:tcPr>
            <w:tcW w:w="1936"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8.883</w:t>
            </w:r>
          </w:p>
        </w:tc>
        <w:tc>
          <w:tcPr>
            <w:tcW w:w="1406"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2.398</w:t>
            </w:r>
          </w:p>
        </w:tc>
        <w:tc>
          <w:tcPr>
            <w:tcW w:w="1961"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3</w:t>
            </w:r>
          </w:p>
        </w:tc>
      </w:tr>
      <w:tr w:rsidR="003877E0" w:rsidRPr="003877E0" w:rsidTr="006C154C">
        <w:trPr>
          <w:trHeight w:val="284"/>
        </w:trPr>
        <w:tc>
          <w:tcPr>
            <w:tcW w:w="2027"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52.27</w:t>
            </w:r>
          </w:p>
        </w:tc>
        <w:tc>
          <w:tcPr>
            <w:tcW w:w="1936"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7.737</w:t>
            </w:r>
          </w:p>
        </w:tc>
        <w:tc>
          <w:tcPr>
            <w:tcW w:w="1406"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2.089</w:t>
            </w:r>
          </w:p>
        </w:tc>
        <w:tc>
          <w:tcPr>
            <w:tcW w:w="1961"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4</w:t>
            </w:r>
          </w:p>
        </w:tc>
      </w:tr>
      <w:tr w:rsidR="003877E0" w:rsidRPr="003877E0" w:rsidTr="006C154C">
        <w:trPr>
          <w:trHeight w:val="284"/>
        </w:trPr>
        <w:tc>
          <w:tcPr>
            <w:tcW w:w="2027"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57.87</w:t>
            </w:r>
          </w:p>
        </w:tc>
        <w:tc>
          <w:tcPr>
            <w:tcW w:w="1936"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5.623</w:t>
            </w:r>
          </w:p>
        </w:tc>
        <w:tc>
          <w:tcPr>
            <w:tcW w:w="1406"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1.518</w:t>
            </w:r>
          </w:p>
        </w:tc>
        <w:tc>
          <w:tcPr>
            <w:tcW w:w="1961"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5</w:t>
            </w:r>
          </w:p>
        </w:tc>
      </w:tr>
      <w:tr w:rsidR="003877E0" w:rsidRPr="003877E0" w:rsidTr="006C154C">
        <w:trPr>
          <w:trHeight w:val="284"/>
        </w:trPr>
        <w:tc>
          <w:tcPr>
            <w:tcW w:w="2027"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62.77</w:t>
            </w:r>
          </w:p>
        </w:tc>
        <w:tc>
          <w:tcPr>
            <w:tcW w:w="1936"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4.898</w:t>
            </w:r>
          </w:p>
        </w:tc>
        <w:tc>
          <w:tcPr>
            <w:tcW w:w="1406"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1.322</w:t>
            </w:r>
          </w:p>
        </w:tc>
        <w:tc>
          <w:tcPr>
            <w:tcW w:w="1961"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6</w:t>
            </w:r>
          </w:p>
        </w:tc>
      </w:tr>
      <w:tr w:rsidR="003877E0" w:rsidRPr="003877E0" w:rsidTr="006C154C">
        <w:trPr>
          <w:trHeight w:val="284"/>
        </w:trPr>
        <w:tc>
          <w:tcPr>
            <w:tcW w:w="2027"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67.09</w:t>
            </w:r>
          </w:p>
        </w:tc>
        <w:tc>
          <w:tcPr>
            <w:tcW w:w="1936"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4.319</w:t>
            </w:r>
          </w:p>
        </w:tc>
        <w:tc>
          <w:tcPr>
            <w:tcW w:w="1406"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1.166</w:t>
            </w:r>
          </w:p>
        </w:tc>
        <w:tc>
          <w:tcPr>
            <w:tcW w:w="1961"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7</w:t>
            </w:r>
          </w:p>
        </w:tc>
      </w:tr>
      <w:tr w:rsidR="003877E0" w:rsidRPr="003877E0" w:rsidTr="006C154C">
        <w:trPr>
          <w:trHeight w:val="284"/>
        </w:trPr>
        <w:tc>
          <w:tcPr>
            <w:tcW w:w="2027"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71.08</w:t>
            </w:r>
          </w:p>
        </w:tc>
        <w:tc>
          <w:tcPr>
            <w:tcW w:w="1936"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3.990</w:t>
            </w:r>
          </w:p>
        </w:tc>
        <w:tc>
          <w:tcPr>
            <w:tcW w:w="1406"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1.077</w:t>
            </w:r>
          </w:p>
        </w:tc>
        <w:tc>
          <w:tcPr>
            <w:tcW w:w="1961"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8</w:t>
            </w:r>
          </w:p>
        </w:tc>
      </w:tr>
      <w:tr w:rsidR="003877E0" w:rsidRPr="003877E0" w:rsidTr="006C154C">
        <w:trPr>
          <w:trHeight w:val="317"/>
        </w:trPr>
        <w:tc>
          <w:tcPr>
            <w:tcW w:w="2027"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74.89</w:t>
            </w:r>
          </w:p>
        </w:tc>
        <w:tc>
          <w:tcPr>
            <w:tcW w:w="1936"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3.811</w:t>
            </w:r>
          </w:p>
        </w:tc>
        <w:tc>
          <w:tcPr>
            <w:tcW w:w="1406"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1.029</w:t>
            </w:r>
          </w:p>
        </w:tc>
        <w:tc>
          <w:tcPr>
            <w:tcW w:w="1961" w:type="dxa"/>
          </w:tcPr>
          <w:p w:rsidR="003877E0" w:rsidRPr="003877E0" w:rsidRDefault="003877E0" w:rsidP="006C154C">
            <w:pPr>
              <w:pStyle w:val="NoSpacing1"/>
              <w:spacing w:after="0" w:line="264" w:lineRule="auto"/>
              <w:ind w:left="57" w:right="57"/>
              <w:jc w:val="center"/>
              <w:rPr>
                <w:rFonts w:ascii="Times New Roman" w:hAnsi="Times New Roman" w:cs="Times New Roman"/>
              </w:rPr>
            </w:pPr>
            <w:r w:rsidRPr="003877E0">
              <w:rPr>
                <w:rFonts w:ascii="Times New Roman" w:hAnsi="Times New Roman" w:cs="Times New Roman"/>
              </w:rPr>
              <w:t>9</w:t>
            </w:r>
          </w:p>
        </w:tc>
      </w:tr>
    </w:tbl>
    <w:p w:rsidR="003877E0" w:rsidRPr="003877E0" w:rsidRDefault="003877E0" w:rsidP="003877E0">
      <w:pPr>
        <w:pStyle w:val="NoSpacing1"/>
        <w:spacing w:line="264" w:lineRule="auto"/>
        <w:ind w:left="57" w:right="57"/>
        <w:jc w:val="both"/>
        <w:rPr>
          <w:rFonts w:ascii="Times New Roman" w:hAnsi="Times New Roman" w:cs="Times New Roman"/>
          <w:bCs/>
        </w:rPr>
      </w:pPr>
      <w:r w:rsidRPr="003877E0">
        <w:rPr>
          <w:rFonts w:ascii="Times New Roman" w:hAnsi="Times New Roman" w:cs="Times New Roman"/>
          <w:bCs/>
        </w:rPr>
        <w:br w:type="textWrapping" w:clear="all"/>
        <w:t>The table 2 above shows that there are 9 factors of positive form of items and they contributed 74.88% of cumulative.</w:t>
      </w:r>
    </w:p>
    <w:p w:rsidR="003877E0" w:rsidRPr="003877E0" w:rsidRDefault="003877E0" w:rsidP="003877E0">
      <w:pPr>
        <w:pStyle w:val="NoSpacing1"/>
        <w:spacing w:line="264" w:lineRule="auto"/>
        <w:ind w:left="57" w:right="57"/>
        <w:jc w:val="center"/>
        <w:rPr>
          <w:rFonts w:ascii="Times New Roman" w:hAnsi="Times New Roman" w:cs="Times New Roman"/>
          <w:b/>
        </w:rPr>
      </w:pPr>
      <w:r w:rsidRPr="003877E0">
        <w:rPr>
          <w:rFonts w:ascii="Times New Roman" w:hAnsi="Times New Roman" w:cs="Times New Roman"/>
          <w:b/>
        </w:rPr>
        <w:t>Table 3 Negative Form Factor Analysis</w:t>
      </w:r>
    </w:p>
    <w:tbl>
      <w:tblPr>
        <w:bidiVisual/>
        <w:tblW w:w="689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74"/>
        <w:gridCol w:w="1843"/>
        <w:gridCol w:w="1418"/>
        <w:gridCol w:w="1763"/>
      </w:tblGrid>
      <w:tr w:rsidR="003877E0" w:rsidRPr="006C154C" w:rsidTr="003877E0">
        <w:trPr>
          <w:jc w:val="right"/>
        </w:trPr>
        <w:tc>
          <w:tcPr>
            <w:tcW w:w="1874" w:type="dxa"/>
          </w:tcPr>
          <w:p w:rsidR="003877E0" w:rsidRPr="006C154C" w:rsidRDefault="003877E0" w:rsidP="006C154C">
            <w:pPr>
              <w:spacing w:after="0" w:line="264" w:lineRule="auto"/>
              <w:ind w:left="57" w:right="57"/>
              <w:jc w:val="center"/>
              <w:rPr>
                <w:rFonts w:ascii="Times New Roman" w:hAnsi="Times New Roman"/>
              </w:rPr>
            </w:pPr>
            <w:r w:rsidRPr="006C154C">
              <w:rPr>
                <w:rFonts w:ascii="Times New Roman" w:hAnsi="Times New Roman"/>
              </w:rPr>
              <w:t>Cumulative %</w:t>
            </w:r>
          </w:p>
        </w:tc>
        <w:tc>
          <w:tcPr>
            <w:tcW w:w="1843" w:type="dxa"/>
          </w:tcPr>
          <w:p w:rsidR="003877E0" w:rsidRPr="006C154C" w:rsidRDefault="003877E0" w:rsidP="006C154C">
            <w:pPr>
              <w:spacing w:after="0" w:line="264" w:lineRule="auto"/>
              <w:ind w:left="57" w:right="57"/>
              <w:jc w:val="center"/>
              <w:rPr>
                <w:rFonts w:ascii="Times New Roman" w:hAnsi="Times New Roman"/>
              </w:rPr>
            </w:pPr>
            <w:r w:rsidRPr="006C154C">
              <w:rPr>
                <w:rFonts w:ascii="Times New Roman" w:hAnsi="Times New Roman"/>
              </w:rPr>
              <w:t>% of Variance</w:t>
            </w:r>
          </w:p>
        </w:tc>
        <w:tc>
          <w:tcPr>
            <w:tcW w:w="1418" w:type="dxa"/>
          </w:tcPr>
          <w:p w:rsidR="003877E0" w:rsidRPr="006C154C" w:rsidRDefault="003877E0" w:rsidP="006C154C">
            <w:pPr>
              <w:spacing w:after="0" w:line="264" w:lineRule="auto"/>
              <w:ind w:left="57" w:right="57"/>
              <w:jc w:val="center"/>
              <w:rPr>
                <w:rFonts w:ascii="Times New Roman" w:hAnsi="Times New Roman"/>
              </w:rPr>
            </w:pPr>
            <w:r w:rsidRPr="006C154C">
              <w:rPr>
                <w:rFonts w:ascii="Times New Roman" w:hAnsi="Times New Roman"/>
              </w:rPr>
              <w:t>Total</w:t>
            </w:r>
          </w:p>
        </w:tc>
        <w:tc>
          <w:tcPr>
            <w:tcW w:w="1763" w:type="dxa"/>
          </w:tcPr>
          <w:p w:rsidR="003877E0" w:rsidRPr="006C154C" w:rsidRDefault="003877E0" w:rsidP="006C154C">
            <w:pPr>
              <w:spacing w:after="0" w:line="264" w:lineRule="auto"/>
              <w:ind w:left="57" w:right="57"/>
              <w:jc w:val="center"/>
              <w:rPr>
                <w:rFonts w:ascii="Times New Roman" w:hAnsi="Times New Roman"/>
              </w:rPr>
            </w:pPr>
            <w:r w:rsidRPr="006C154C">
              <w:rPr>
                <w:rFonts w:ascii="Times New Roman" w:hAnsi="Times New Roman"/>
              </w:rPr>
              <w:t>Component</w:t>
            </w:r>
          </w:p>
        </w:tc>
      </w:tr>
      <w:tr w:rsidR="003877E0" w:rsidRPr="006C154C" w:rsidTr="003877E0">
        <w:trPr>
          <w:jc w:val="right"/>
        </w:trPr>
        <w:tc>
          <w:tcPr>
            <w:tcW w:w="1874" w:type="dxa"/>
          </w:tcPr>
          <w:p w:rsidR="003877E0" w:rsidRPr="006C154C" w:rsidRDefault="003877E0" w:rsidP="006C154C">
            <w:pPr>
              <w:spacing w:after="0" w:line="264" w:lineRule="auto"/>
              <w:ind w:left="57" w:right="57"/>
              <w:jc w:val="center"/>
              <w:rPr>
                <w:rFonts w:ascii="Times New Roman" w:hAnsi="Times New Roman"/>
              </w:rPr>
            </w:pPr>
            <w:r w:rsidRPr="006C154C">
              <w:rPr>
                <w:rFonts w:ascii="Times New Roman" w:hAnsi="Times New Roman"/>
              </w:rPr>
              <w:t>31.534</w:t>
            </w:r>
          </w:p>
        </w:tc>
        <w:tc>
          <w:tcPr>
            <w:tcW w:w="1843" w:type="dxa"/>
          </w:tcPr>
          <w:p w:rsidR="003877E0" w:rsidRPr="006C154C" w:rsidRDefault="003877E0" w:rsidP="006C154C">
            <w:pPr>
              <w:spacing w:after="0" w:line="264" w:lineRule="auto"/>
              <w:ind w:left="57" w:right="57"/>
              <w:jc w:val="center"/>
              <w:rPr>
                <w:rFonts w:ascii="Times New Roman" w:hAnsi="Times New Roman"/>
              </w:rPr>
            </w:pPr>
            <w:r w:rsidRPr="006C154C">
              <w:rPr>
                <w:rFonts w:ascii="Times New Roman" w:hAnsi="Times New Roman"/>
              </w:rPr>
              <w:t>31.534</w:t>
            </w:r>
          </w:p>
        </w:tc>
        <w:tc>
          <w:tcPr>
            <w:tcW w:w="1418" w:type="dxa"/>
          </w:tcPr>
          <w:p w:rsidR="003877E0" w:rsidRPr="006C154C" w:rsidRDefault="003877E0" w:rsidP="006C154C">
            <w:pPr>
              <w:spacing w:after="0" w:line="264" w:lineRule="auto"/>
              <w:ind w:left="57" w:right="57"/>
              <w:jc w:val="center"/>
              <w:rPr>
                <w:rFonts w:ascii="Times New Roman" w:hAnsi="Times New Roman"/>
              </w:rPr>
            </w:pPr>
            <w:r w:rsidRPr="006C154C">
              <w:rPr>
                <w:rFonts w:ascii="Times New Roman" w:hAnsi="Times New Roman"/>
              </w:rPr>
              <w:t>8.514</w:t>
            </w:r>
          </w:p>
        </w:tc>
        <w:tc>
          <w:tcPr>
            <w:tcW w:w="1763" w:type="dxa"/>
          </w:tcPr>
          <w:p w:rsidR="003877E0" w:rsidRPr="006C154C" w:rsidRDefault="003877E0" w:rsidP="006C154C">
            <w:pPr>
              <w:spacing w:after="0" w:line="264" w:lineRule="auto"/>
              <w:ind w:left="57" w:right="57"/>
              <w:jc w:val="center"/>
              <w:rPr>
                <w:rFonts w:ascii="Times New Roman" w:hAnsi="Times New Roman"/>
              </w:rPr>
            </w:pPr>
            <w:r w:rsidRPr="006C154C">
              <w:rPr>
                <w:rFonts w:ascii="Times New Roman" w:hAnsi="Times New Roman"/>
              </w:rPr>
              <w:t>1</w:t>
            </w:r>
          </w:p>
        </w:tc>
      </w:tr>
      <w:tr w:rsidR="003877E0" w:rsidRPr="006C154C" w:rsidTr="003877E0">
        <w:trPr>
          <w:jc w:val="right"/>
        </w:trPr>
        <w:tc>
          <w:tcPr>
            <w:tcW w:w="1874" w:type="dxa"/>
          </w:tcPr>
          <w:p w:rsidR="003877E0" w:rsidRPr="006C154C" w:rsidRDefault="003877E0" w:rsidP="006C154C">
            <w:pPr>
              <w:spacing w:after="0" w:line="264" w:lineRule="auto"/>
              <w:ind w:left="57" w:right="57"/>
              <w:jc w:val="center"/>
              <w:rPr>
                <w:rFonts w:ascii="Times New Roman" w:hAnsi="Times New Roman"/>
              </w:rPr>
            </w:pPr>
            <w:r w:rsidRPr="006C154C">
              <w:rPr>
                <w:rFonts w:ascii="Times New Roman" w:hAnsi="Times New Roman"/>
              </w:rPr>
              <w:t>41.305</w:t>
            </w:r>
          </w:p>
        </w:tc>
        <w:tc>
          <w:tcPr>
            <w:tcW w:w="1843" w:type="dxa"/>
          </w:tcPr>
          <w:p w:rsidR="003877E0" w:rsidRPr="006C154C" w:rsidRDefault="003877E0" w:rsidP="006C154C">
            <w:pPr>
              <w:spacing w:after="0" w:line="264" w:lineRule="auto"/>
              <w:ind w:left="57" w:right="57"/>
              <w:jc w:val="center"/>
              <w:rPr>
                <w:rFonts w:ascii="Times New Roman" w:hAnsi="Times New Roman"/>
              </w:rPr>
            </w:pPr>
            <w:r w:rsidRPr="006C154C">
              <w:rPr>
                <w:rFonts w:ascii="Times New Roman" w:hAnsi="Times New Roman"/>
              </w:rPr>
              <w:t>9.771</w:t>
            </w:r>
          </w:p>
        </w:tc>
        <w:tc>
          <w:tcPr>
            <w:tcW w:w="1418" w:type="dxa"/>
          </w:tcPr>
          <w:p w:rsidR="003877E0" w:rsidRPr="006C154C" w:rsidRDefault="003877E0" w:rsidP="006C154C">
            <w:pPr>
              <w:spacing w:after="0" w:line="264" w:lineRule="auto"/>
              <w:ind w:left="57" w:right="57"/>
              <w:jc w:val="center"/>
              <w:rPr>
                <w:rFonts w:ascii="Times New Roman" w:hAnsi="Times New Roman"/>
              </w:rPr>
            </w:pPr>
            <w:r w:rsidRPr="006C154C">
              <w:rPr>
                <w:rFonts w:ascii="Times New Roman" w:hAnsi="Times New Roman"/>
              </w:rPr>
              <w:t>2.638</w:t>
            </w:r>
          </w:p>
        </w:tc>
        <w:tc>
          <w:tcPr>
            <w:tcW w:w="1763" w:type="dxa"/>
          </w:tcPr>
          <w:p w:rsidR="003877E0" w:rsidRPr="006C154C" w:rsidRDefault="003877E0" w:rsidP="006C154C">
            <w:pPr>
              <w:spacing w:after="0" w:line="264" w:lineRule="auto"/>
              <w:ind w:left="57" w:right="57"/>
              <w:jc w:val="center"/>
              <w:rPr>
                <w:rFonts w:ascii="Times New Roman" w:hAnsi="Times New Roman"/>
              </w:rPr>
            </w:pPr>
            <w:r w:rsidRPr="006C154C">
              <w:rPr>
                <w:rFonts w:ascii="Times New Roman" w:hAnsi="Times New Roman"/>
              </w:rPr>
              <w:t>2</w:t>
            </w:r>
          </w:p>
        </w:tc>
      </w:tr>
      <w:tr w:rsidR="003877E0" w:rsidRPr="006C154C" w:rsidTr="003877E0">
        <w:trPr>
          <w:jc w:val="right"/>
        </w:trPr>
        <w:tc>
          <w:tcPr>
            <w:tcW w:w="1874" w:type="dxa"/>
          </w:tcPr>
          <w:p w:rsidR="003877E0" w:rsidRPr="006C154C" w:rsidRDefault="003877E0" w:rsidP="006C154C">
            <w:pPr>
              <w:spacing w:after="0" w:line="264" w:lineRule="auto"/>
              <w:ind w:left="57" w:right="57"/>
              <w:jc w:val="center"/>
              <w:rPr>
                <w:rFonts w:ascii="Times New Roman" w:hAnsi="Times New Roman"/>
              </w:rPr>
            </w:pPr>
            <w:r w:rsidRPr="006C154C">
              <w:rPr>
                <w:rFonts w:ascii="Times New Roman" w:hAnsi="Times New Roman"/>
              </w:rPr>
              <w:t>49.493</w:t>
            </w:r>
          </w:p>
        </w:tc>
        <w:tc>
          <w:tcPr>
            <w:tcW w:w="1843" w:type="dxa"/>
          </w:tcPr>
          <w:p w:rsidR="003877E0" w:rsidRPr="006C154C" w:rsidRDefault="003877E0" w:rsidP="006C154C">
            <w:pPr>
              <w:spacing w:after="0" w:line="264" w:lineRule="auto"/>
              <w:ind w:left="57" w:right="57"/>
              <w:jc w:val="center"/>
              <w:rPr>
                <w:rFonts w:ascii="Times New Roman" w:hAnsi="Times New Roman"/>
              </w:rPr>
            </w:pPr>
            <w:r w:rsidRPr="006C154C">
              <w:rPr>
                <w:rFonts w:ascii="Times New Roman" w:hAnsi="Times New Roman"/>
              </w:rPr>
              <w:t>8.189</w:t>
            </w:r>
          </w:p>
        </w:tc>
        <w:tc>
          <w:tcPr>
            <w:tcW w:w="1418" w:type="dxa"/>
          </w:tcPr>
          <w:p w:rsidR="003877E0" w:rsidRPr="006C154C" w:rsidRDefault="003877E0" w:rsidP="006C154C">
            <w:pPr>
              <w:spacing w:after="0" w:line="264" w:lineRule="auto"/>
              <w:ind w:left="57" w:right="57"/>
              <w:jc w:val="center"/>
              <w:rPr>
                <w:rFonts w:ascii="Times New Roman" w:hAnsi="Times New Roman"/>
              </w:rPr>
            </w:pPr>
            <w:r w:rsidRPr="006C154C">
              <w:rPr>
                <w:rFonts w:ascii="Times New Roman" w:hAnsi="Times New Roman"/>
              </w:rPr>
              <w:t>2.211</w:t>
            </w:r>
          </w:p>
        </w:tc>
        <w:tc>
          <w:tcPr>
            <w:tcW w:w="1763" w:type="dxa"/>
          </w:tcPr>
          <w:p w:rsidR="003877E0" w:rsidRPr="006C154C" w:rsidRDefault="003877E0" w:rsidP="006C154C">
            <w:pPr>
              <w:spacing w:after="0" w:line="264" w:lineRule="auto"/>
              <w:ind w:left="57" w:right="57"/>
              <w:jc w:val="center"/>
              <w:rPr>
                <w:rFonts w:ascii="Times New Roman" w:hAnsi="Times New Roman"/>
              </w:rPr>
            </w:pPr>
            <w:r w:rsidRPr="006C154C">
              <w:rPr>
                <w:rFonts w:ascii="Times New Roman" w:hAnsi="Times New Roman"/>
              </w:rPr>
              <w:t>3</w:t>
            </w:r>
          </w:p>
        </w:tc>
      </w:tr>
      <w:tr w:rsidR="003877E0" w:rsidRPr="006C154C" w:rsidTr="003877E0">
        <w:trPr>
          <w:jc w:val="right"/>
        </w:trPr>
        <w:tc>
          <w:tcPr>
            <w:tcW w:w="1874" w:type="dxa"/>
          </w:tcPr>
          <w:p w:rsidR="003877E0" w:rsidRPr="006C154C" w:rsidRDefault="003877E0" w:rsidP="006C154C">
            <w:pPr>
              <w:spacing w:after="0" w:line="264" w:lineRule="auto"/>
              <w:ind w:left="57" w:right="57"/>
              <w:jc w:val="center"/>
              <w:rPr>
                <w:rFonts w:ascii="Times New Roman" w:hAnsi="Times New Roman"/>
              </w:rPr>
            </w:pPr>
            <w:r w:rsidRPr="006C154C">
              <w:rPr>
                <w:rFonts w:ascii="Times New Roman" w:hAnsi="Times New Roman"/>
              </w:rPr>
              <w:t>56.224</w:t>
            </w:r>
          </w:p>
        </w:tc>
        <w:tc>
          <w:tcPr>
            <w:tcW w:w="1843" w:type="dxa"/>
          </w:tcPr>
          <w:p w:rsidR="003877E0" w:rsidRPr="006C154C" w:rsidRDefault="003877E0" w:rsidP="006C154C">
            <w:pPr>
              <w:spacing w:after="0" w:line="264" w:lineRule="auto"/>
              <w:ind w:left="57" w:right="57"/>
              <w:jc w:val="center"/>
              <w:rPr>
                <w:rFonts w:ascii="Times New Roman" w:hAnsi="Times New Roman"/>
              </w:rPr>
            </w:pPr>
            <w:r w:rsidRPr="006C154C">
              <w:rPr>
                <w:rFonts w:ascii="Times New Roman" w:hAnsi="Times New Roman"/>
              </w:rPr>
              <w:t>6.731</w:t>
            </w:r>
          </w:p>
        </w:tc>
        <w:tc>
          <w:tcPr>
            <w:tcW w:w="1418" w:type="dxa"/>
          </w:tcPr>
          <w:p w:rsidR="003877E0" w:rsidRPr="006C154C" w:rsidRDefault="003877E0" w:rsidP="006C154C">
            <w:pPr>
              <w:spacing w:after="0" w:line="264" w:lineRule="auto"/>
              <w:ind w:left="57" w:right="57"/>
              <w:jc w:val="center"/>
              <w:rPr>
                <w:rFonts w:ascii="Times New Roman" w:hAnsi="Times New Roman"/>
              </w:rPr>
            </w:pPr>
            <w:r w:rsidRPr="006C154C">
              <w:rPr>
                <w:rFonts w:ascii="Times New Roman" w:hAnsi="Times New Roman"/>
              </w:rPr>
              <w:t>1.817</w:t>
            </w:r>
          </w:p>
        </w:tc>
        <w:tc>
          <w:tcPr>
            <w:tcW w:w="1763" w:type="dxa"/>
          </w:tcPr>
          <w:p w:rsidR="003877E0" w:rsidRPr="006C154C" w:rsidRDefault="003877E0" w:rsidP="006C154C">
            <w:pPr>
              <w:spacing w:after="0" w:line="264" w:lineRule="auto"/>
              <w:ind w:left="57" w:right="57"/>
              <w:jc w:val="center"/>
              <w:rPr>
                <w:rFonts w:ascii="Times New Roman" w:hAnsi="Times New Roman"/>
              </w:rPr>
            </w:pPr>
            <w:r w:rsidRPr="006C154C">
              <w:rPr>
                <w:rFonts w:ascii="Times New Roman" w:hAnsi="Times New Roman"/>
              </w:rPr>
              <w:t>4</w:t>
            </w:r>
          </w:p>
        </w:tc>
      </w:tr>
      <w:tr w:rsidR="003877E0" w:rsidRPr="006C154C" w:rsidTr="003877E0">
        <w:trPr>
          <w:jc w:val="right"/>
        </w:trPr>
        <w:tc>
          <w:tcPr>
            <w:tcW w:w="1874" w:type="dxa"/>
          </w:tcPr>
          <w:p w:rsidR="003877E0" w:rsidRPr="006C154C" w:rsidRDefault="003877E0" w:rsidP="006C154C">
            <w:pPr>
              <w:spacing w:after="0" w:line="264" w:lineRule="auto"/>
              <w:ind w:left="57" w:right="57"/>
              <w:jc w:val="center"/>
              <w:rPr>
                <w:rFonts w:ascii="Times New Roman" w:hAnsi="Times New Roman"/>
              </w:rPr>
            </w:pPr>
            <w:r w:rsidRPr="006C154C">
              <w:rPr>
                <w:rFonts w:ascii="Times New Roman" w:hAnsi="Times New Roman"/>
              </w:rPr>
              <w:t>62.438</w:t>
            </w:r>
          </w:p>
        </w:tc>
        <w:tc>
          <w:tcPr>
            <w:tcW w:w="1843" w:type="dxa"/>
          </w:tcPr>
          <w:p w:rsidR="003877E0" w:rsidRPr="006C154C" w:rsidRDefault="003877E0" w:rsidP="006C154C">
            <w:pPr>
              <w:spacing w:after="0" w:line="264" w:lineRule="auto"/>
              <w:ind w:left="57" w:right="57"/>
              <w:jc w:val="center"/>
              <w:rPr>
                <w:rFonts w:ascii="Times New Roman" w:hAnsi="Times New Roman"/>
              </w:rPr>
            </w:pPr>
            <w:r w:rsidRPr="006C154C">
              <w:rPr>
                <w:rFonts w:ascii="Times New Roman" w:hAnsi="Times New Roman"/>
              </w:rPr>
              <w:t>6.214</w:t>
            </w:r>
          </w:p>
        </w:tc>
        <w:tc>
          <w:tcPr>
            <w:tcW w:w="1418" w:type="dxa"/>
          </w:tcPr>
          <w:p w:rsidR="003877E0" w:rsidRPr="006C154C" w:rsidRDefault="003877E0" w:rsidP="006C154C">
            <w:pPr>
              <w:spacing w:after="0" w:line="264" w:lineRule="auto"/>
              <w:ind w:left="57" w:right="57"/>
              <w:jc w:val="center"/>
              <w:rPr>
                <w:rFonts w:ascii="Times New Roman" w:hAnsi="Times New Roman"/>
              </w:rPr>
            </w:pPr>
            <w:r w:rsidRPr="006C154C">
              <w:rPr>
                <w:rFonts w:ascii="Times New Roman" w:hAnsi="Times New Roman"/>
              </w:rPr>
              <w:t>1.678</w:t>
            </w:r>
          </w:p>
        </w:tc>
        <w:tc>
          <w:tcPr>
            <w:tcW w:w="1763" w:type="dxa"/>
          </w:tcPr>
          <w:p w:rsidR="003877E0" w:rsidRPr="006C154C" w:rsidRDefault="003877E0" w:rsidP="006C154C">
            <w:pPr>
              <w:spacing w:after="0" w:line="264" w:lineRule="auto"/>
              <w:ind w:left="57" w:right="57"/>
              <w:jc w:val="center"/>
              <w:rPr>
                <w:rFonts w:ascii="Times New Roman" w:hAnsi="Times New Roman"/>
              </w:rPr>
            </w:pPr>
            <w:r w:rsidRPr="006C154C">
              <w:rPr>
                <w:rFonts w:ascii="Times New Roman" w:hAnsi="Times New Roman"/>
              </w:rPr>
              <w:t>5</w:t>
            </w:r>
          </w:p>
        </w:tc>
      </w:tr>
      <w:tr w:rsidR="003877E0" w:rsidRPr="006C154C" w:rsidTr="003877E0">
        <w:trPr>
          <w:jc w:val="right"/>
        </w:trPr>
        <w:tc>
          <w:tcPr>
            <w:tcW w:w="1874" w:type="dxa"/>
          </w:tcPr>
          <w:p w:rsidR="003877E0" w:rsidRPr="006C154C" w:rsidRDefault="003877E0" w:rsidP="006C154C">
            <w:pPr>
              <w:spacing w:after="0" w:line="264" w:lineRule="auto"/>
              <w:ind w:left="57" w:right="57"/>
              <w:jc w:val="center"/>
              <w:rPr>
                <w:rFonts w:ascii="Times New Roman" w:hAnsi="Times New Roman"/>
              </w:rPr>
            </w:pPr>
            <w:r w:rsidRPr="006C154C">
              <w:rPr>
                <w:rFonts w:ascii="Times New Roman" w:hAnsi="Times New Roman"/>
              </w:rPr>
              <w:t>67.853</w:t>
            </w:r>
          </w:p>
        </w:tc>
        <w:tc>
          <w:tcPr>
            <w:tcW w:w="1843" w:type="dxa"/>
          </w:tcPr>
          <w:p w:rsidR="003877E0" w:rsidRPr="006C154C" w:rsidRDefault="003877E0" w:rsidP="006C154C">
            <w:pPr>
              <w:spacing w:after="0" w:line="264" w:lineRule="auto"/>
              <w:ind w:left="57" w:right="57"/>
              <w:jc w:val="center"/>
              <w:rPr>
                <w:rFonts w:ascii="Times New Roman" w:hAnsi="Times New Roman"/>
              </w:rPr>
            </w:pPr>
            <w:r w:rsidRPr="006C154C">
              <w:rPr>
                <w:rFonts w:ascii="Times New Roman" w:hAnsi="Times New Roman"/>
              </w:rPr>
              <w:t>5.414</w:t>
            </w:r>
          </w:p>
        </w:tc>
        <w:tc>
          <w:tcPr>
            <w:tcW w:w="1418" w:type="dxa"/>
          </w:tcPr>
          <w:p w:rsidR="003877E0" w:rsidRPr="006C154C" w:rsidRDefault="003877E0" w:rsidP="006C154C">
            <w:pPr>
              <w:spacing w:after="0" w:line="264" w:lineRule="auto"/>
              <w:ind w:left="57" w:right="57"/>
              <w:jc w:val="center"/>
              <w:rPr>
                <w:rFonts w:ascii="Times New Roman" w:hAnsi="Times New Roman"/>
              </w:rPr>
            </w:pPr>
            <w:r w:rsidRPr="006C154C">
              <w:rPr>
                <w:rFonts w:ascii="Times New Roman" w:hAnsi="Times New Roman"/>
              </w:rPr>
              <w:t>1.462</w:t>
            </w:r>
          </w:p>
        </w:tc>
        <w:tc>
          <w:tcPr>
            <w:tcW w:w="1763" w:type="dxa"/>
          </w:tcPr>
          <w:p w:rsidR="003877E0" w:rsidRPr="006C154C" w:rsidRDefault="003877E0" w:rsidP="006C154C">
            <w:pPr>
              <w:spacing w:after="0" w:line="264" w:lineRule="auto"/>
              <w:ind w:left="57" w:right="57"/>
              <w:jc w:val="center"/>
              <w:rPr>
                <w:rFonts w:ascii="Times New Roman" w:hAnsi="Times New Roman"/>
              </w:rPr>
            </w:pPr>
            <w:r w:rsidRPr="006C154C">
              <w:rPr>
                <w:rFonts w:ascii="Times New Roman" w:hAnsi="Times New Roman"/>
              </w:rPr>
              <w:t>6</w:t>
            </w:r>
          </w:p>
        </w:tc>
      </w:tr>
      <w:tr w:rsidR="003877E0" w:rsidRPr="006C154C" w:rsidTr="003877E0">
        <w:trPr>
          <w:jc w:val="right"/>
        </w:trPr>
        <w:tc>
          <w:tcPr>
            <w:tcW w:w="1874" w:type="dxa"/>
          </w:tcPr>
          <w:p w:rsidR="003877E0" w:rsidRPr="006C154C" w:rsidRDefault="003877E0" w:rsidP="006C154C">
            <w:pPr>
              <w:spacing w:after="0" w:line="264" w:lineRule="auto"/>
              <w:ind w:left="57" w:right="57"/>
              <w:jc w:val="center"/>
              <w:rPr>
                <w:rFonts w:ascii="Times New Roman" w:hAnsi="Times New Roman"/>
              </w:rPr>
            </w:pPr>
            <w:r w:rsidRPr="006C154C">
              <w:rPr>
                <w:rFonts w:ascii="Times New Roman" w:hAnsi="Times New Roman"/>
              </w:rPr>
              <w:t>72.241</w:t>
            </w:r>
          </w:p>
        </w:tc>
        <w:tc>
          <w:tcPr>
            <w:tcW w:w="1843" w:type="dxa"/>
          </w:tcPr>
          <w:p w:rsidR="003877E0" w:rsidRPr="006C154C" w:rsidRDefault="003877E0" w:rsidP="006C154C">
            <w:pPr>
              <w:spacing w:after="0" w:line="264" w:lineRule="auto"/>
              <w:ind w:left="57" w:right="57"/>
              <w:jc w:val="center"/>
              <w:rPr>
                <w:rFonts w:ascii="Times New Roman" w:hAnsi="Times New Roman"/>
              </w:rPr>
            </w:pPr>
            <w:r w:rsidRPr="006C154C">
              <w:rPr>
                <w:rFonts w:ascii="Times New Roman" w:hAnsi="Times New Roman"/>
              </w:rPr>
              <w:t>4.388</w:t>
            </w:r>
          </w:p>
        </w:tc>
        <w:tc>
          <w:tcPr>
            <w:tcW w:w="1418" w:type="dxa"/>
          </w:tcPr>
          <w:p w:rsidR="003877E0" w:rsidRPr="006C154C" w:rsidRDefault="003877E0" w:rsidP="006C154C">
            <w:pPr>
              <w:spacing w:after="0" w:line="264" w:lineRule="auto"/>
              <w:ind w:left="57" w:right="57"/>
              <w:jc w:val="center"/>
              <w:rPr>
                <w:rFonts w:ascii="Times New Roman" w:hAnsi="Times New Roman"/>
              </w:rPr>
            </w:pPr>
            <w:r w:rsidRPr="006C154C">
              <w:rPr>
                <w:rFonts w:ascii="Times New Roman" w:hAnsi="Times New Roman"/>
              </w:rPr>
              <w:t>1.185</w:t>
            </w:r>
          </w:p>
        </w:tc>
        <w:tc>
          <w:tcPr>
            <w:tcW w:w="1763" w:type="dxa"/>
          </w:tcPr>
          <w:p w:rsidR="003877E0" w:rsidRPr="006C154C" w:rsidRDefault="003877E0" w:rsidP="006C154C">
            <w:pPr>
              <w:spacing w:after="0" w:line="264" w:lineRule="auto"/>
              <w:ind w:left="57" w:right="57"/>
              <w:jc w:val="center"/>
              <w:rPr>
                <w:rFonts w:ascii="Times New Roman" w:hAnsi="Times New Roman"/>
              </w:rPr>
            </w:pPr>
            <w:r w:rsidRPr="006C154C">
              <w:rPr>
                <w:rFonts w:ascii="Times New Roman" w:hAnsi="Times New Roman"/>
              </w:rPr>
              <w:t>7</w:t>
            </w:r>
          </w:p>
        </w:tc>
      </w:tr>
      <w:tr w:rsidR="003877E0" w:rsidRPr="006C154C" w:rsidTr="003877E0">
        <w:trPr>
          <w:jc w:val="right"/>
        </w:trPr>
        <w:tc>
          <w:tcPr>
            <w:tcW w:w="1874" w:type="dxa"/>
          </w:tcPr>
          <w:p w:rsidR="003877E0" w:rsidRPr="006C154C" w:rsidRDefault="003877E0" w:rsidP="006C154C">
            <w:pPr>
              <w:spacing w:after="0" w:line="264" w:lineRule="auto"/>
              <w:ind w:left="57" w:right="57"/>
              <w:jc w:val="center"/>
              <w:rPr>
                <w:rFonts w:ascii="Times New Roman" w:hAnsi="Times New Roman"/>
              </w:rPr>
            </w:pPr>
            <w:r w:rsidRPr="006C154C">
              <w:rPr>
                <w:rFonts w:ascii="Times New Roman" w:hAnsi="Times New Roman"/>
              </w:rPr>
              <w:t>76.320</w:t>
            </w:r>
          </w:p>
        </w:tc>
        <w:tc>
          <w:tcPr>
            <w:tcW w:w="1843" w:type="dxa"/>
          </w:tcPr>
          <w:p w:rsidR="003877E0" w:rsidRPr="006C154C" w:rsidRDefault="003877E0" w:rsidP="006C154C">
            <w:pPr>
              <w:spacing w:after="0" w:line="264" w:lineRule="auto"/>
              <w:ind w:left="57" w:right="57"/>
              <w:jc w:val="center"/>
              <w:rPr>
                <w:rFonts w:ascii="Times New Roman" w:hAnsi="Times New Roman"/>
              </w:rPr>
            </w:pPr>
            <w:r w:rsidRPr="006C154C">
              <w:rPr>
                <w:rFonts w:ascii="Times New Roman" w:hAnsi="Times New Roman"/>
              </w:rPr>
              <w:t>4.079</w:t>
            </w:r>
          </w:p>
        </w:tc>
        <w:tc>
          <w:tcPr>
            <w:tcW w:w="1418" w:type="dxa"/>
          </w:tcPr>
          <w:p w:rsidR="003877E0" w:rsidRPr="006C154C" w:rsidRDefault="003877E0" w:rsidP="006C154C">
            <w:pPr>
              <w:spacing w:after="0" w:line="264" w:lineRule="auto"/>
              <w:ind w:left="57" w:right="57"/>
              <w:jc w:val="center"/>
              <w:rPr>
                <w:rFonts w:ascii="Times New Roman" w:hAnsi="Times New Roman"/>
              </w:rPr>
            </w:pPr>
            <w:r w:rsidRPr="006C154C">
              <w:rPr>
                <w:rFonts w:ascii="Times New Roman" w:hAnsi="Times New Roman"/>
              </w:rPr>
              <w:t>1.101</w:t>
            </w:r>
          </w:p>
        </w:tc>
        <w:tc>
          <w:tcPr>
            <w:tcW w:w="1763" w:type="dxa"/>
          </w:tcPr>
          <w:p w:rsidR="003877E0" w:rsidRPr="006C154C" w:rsidRDefault="003877E0" w:rsidP="006C154C">
            <w:pPr>
              <w:spacing w:after="0" w:line="264" w:lineRule="auto"/>
              <w:ind w:left="57" w:right="57"/>
              <w:jc w:val="center"/>
              <w:rPr>
                <w:rFonts w:ascii="Times New Roman" w:hAnsi="Times New Roman"/>
              </w:rPr>
            </w:pPr>
            <w:r w:rsidRPr="006C154C">
              <w:rPr>
                <w:rFonts w:ascii="Times New Roman" w:hAnsi="Times New Roman"/>
              </w:rPr>
              <w:t>8</w:t>
            </w:r>
          </w:p>
        </w:tc>
      </w:tr>
    </w:tbl>
    <w:p w:rsidR="006C154C" w:rsidRPr="006C154C" w:rsidRDefault="006C154C" w:rsidP="003877E0">
      <w:pPr>
        <w:pStyle w:val="NoSpacing1"/>
        <w:spacing w:line="264" w:lineRule="auto"/>
        <w:ind w:left="57" w:right="57"/>
        <w:jc w:val="both"/>
        <w:rPr>
          <w:rFonts w:ascii="Times New Roman" w:hAnsi="Times New Roman" w:cs="Times New Roman"/>
          <w:bCs/>
          <w:sz w:val="4"/>
        </w:rPr>
      </w:pPr>
    </w:p>
    <w:p w:rsidR="003877E0" w:rsidRPr="003877E0" w:rsidRDefault="003877E0" w:rsidP="003877E0">
      <w:pPr>
        <w:pStyle w:val="NoSpacing1"/>
        <w:spacing w:line="264" w:lineRule="auto"/>
        <w:ind w:left="57" w:right="57"/>
        <w:jc w:val="both"/>
        <w:rPr>
          <w:rFonts w:ascii="Times New Roman" w:hAnsi="Times New Roman" w:cs="Times New Roman"/>
        </w:rPr>
      </w:pPr>
      <w:r w:rsidRPr="003877E0">
        <w:rPr>
          <w:rFonts w:ascii="Times New Roman" w:hAnsi="Times New Roman" w:cs="Times New Roman"/>
          <w:bCs/>
        </w:rPr>
        <w:t>The table 3 above shows that there are 8 factors of negative form of items and they contributed 76.32% of cumulative.</w:t>
      </w:r>
    </w:p>
    <w:p w:rsidR="003877E0" w:rsidRPr="003877E0" w:rsidRDefault="003877E0" w:rsidP="003877E0">
      <w:pPr>
        <w:pStyle w:val="NoSpacing1"/>
        <w:spacing w:line="264" w:lineRule="auto"/>
        <w:ind w:left="57" w:right="57"/>
        <w:jc w:val="center"/>
        <w:rPr>
          <w:rFonts w:ascii="Times New Roman" w:hAnsi="Times New Roman" w:cs="Times New Roman"/>
          <w:b/>
        </w:rPr>
      </w:pPr>
      <w:r w:rsidRPr="003877E0">
        <w:rPr>
          <w:rFonts w:ascii="Times New Roman" w:hAnsi="Times New Roman" w:cs="Times New Roman"/>
          <w:b/>
        </w:rPr>
        <w:t>Table 4 Half Positive and Half Negative Form Factor Analysis</w:t>
      </w:r>
    </w:p>
    <w:tbl>
      <w:tblPr>
        <w:bidiVisual/>
        <w:tblW w:w="689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3"/>
        <w:gridCol w:w="1842"/>
        <w:gridCol w:w="1479"/>
        <w:gridCol w:w="1763"/>
      </w:tblGrid>
      <w:tr w:rsidR="003877E0" w:rsidRPr="003877E0" w:rsidTr="003877E0">
        <w:trPr>
          <w:jc w:val="right"/>
        </w:trPr>
        <w:tc>
          <w:tcPr>
            <w:tcW w:w="1813" w:type="dxa"/>
          </w:tcPr>
          <w:p w:rsidR="003877E0" w:rsidRPr="003877E0" w:rsidRDefault="003877E0" w:rsidP="006C154C">
            <w:pPr>
              <w:spacing w:after="0" w:line="264" w:lineRule="auto"/>
              <w:ind w:left="57" w:right="57"/>
              <w:jc w:val="center"/>
              <w:rPr>
                <w:rFonts w:ascii="Times New Roman" w:hAnsi="Times New Roman"/>
                <w:b/>
                <w:bCs/>
              </w:rPr>
            </w:pPr>
            <w:r w:rsidRPr="003877E0">
              <w:rPr>
                <w:rFonts w:ascii="Times New Roman" w:hAnsi="Times New Roman"/>
                <w:b/>
              </w:rPr>
              <w:t>Cumulative %</w:t>
            </w:r>
          </w:p>
        </w:tc>
        <w:tc>
          <w:tcPr>
            <w:tcW w:w="1842" w:type="dxa"/>
          </w:tcPr>
          <w:p w:rsidR="003877E0" w:rsidRPr="003877E0" w:rsidRDefault="003877E0" w:rsidP="006C154C">
            <w:pPr>
              <w:spacing w:after="0" w:line="264" w:lineRule="auto"/>
              <w:ind w:left="57" w:right="57"/>
              <w:jc w:val="center"/>
              <w:rPr>
                <w:rFonts w:ascii="Times New Roman" w:hAnsi="Times New Roman"/>
                <w:b/>
                <w:bCs/>
              </w:rPr>
            </w:pPr>
            <w:r w:rsidRPr="003877E0">
              <w:rPr>
                <w:rFonts w:ascii="Times New Roman" w:hAnsi="Times New Roman"/>
                <w:b/>
              </w:rPr>
              <w:t>% of Variance</w:t>
            </w:r>
          </w:p>
        </w:tc>
        <w:tc>
          <w:tcPr>
            <w:tcW w:w="1479" w:type="dxa"/>
          </w:tcPr>
          <w:p w:rsidR="003877E0" w:rsidRPr="003877E0" w:rsidRDefault="003877E0" w:rsidP="006C154C">
            <w:pPr>
              <w:spacing w:after="0" w:line="264" w:lineRule="auto"/>
              <w:ind w:left="57" w:right="57"/>
              <w:jc w:val="center"/>
              <w:rPr>
                <w:rFonts w:ascii="Times New Roman" w:hAnsi="Times New Roman"/>
                <w:b/>
                <w:bCs/>
              </w:rPr>
            </w:pPr>
            <w:r w:rsidRPr="003877E0">
              <w:rPr>
                <w:rFonts w:ascii="Times New Roman" w:hAnsi="Times New Roman"/>
                <w:b/>
              </w:rPr>
              <w:t>Total</w:t>
            </w:r>
          </w:p>
        </w:tc>
        <w:tc>
          <w:tcPr>
            <w:tcW w:w="1763" w:type="dxa"/>
          </w:tcPr>
          <w:p w:rsidR="003877E0" w:rsidRPr="003877E0" w:rsidRDefault="003877E0" w:rsidP="006C154C">
            <w:pPr>
              <w:spacing w:after="0" w:line="264" w:lineRule="auto"/>
              <w:ind w:left="57" w:right="57"/>
              <w:jc w:val="center"/>
              <w:rPr>
                <w:rFonts w:ascii="Times New Roman" w:hAnsi="Times New Roman"/>
                <w:b/>
                <w:bCs/>
              </w:rPr>
            </w:pPr>
            <w:r w:rsidRPr="003877E0">
              <w:rPr>
                <w:rFonts w:ascii="Times New Roman" w:hAnsi="Times New Roman"/>
                <w:b/>
              </w:rPr>
              <w:t>Component</w:t>
            </w:r>
          </w:p>
        </w:tc>
      </w:tr>
      <w:tr w:rsidR="003877E0" w:rsidRPr="003877E0" w:rsidTr="003877E0">
        <w:trPr>
          <w:jc w:val="right"/>
        </w:trPr>
        <w:tc>
          <w:tcPr>
            <w:tcW w:w="1813"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18.492</w:t>
            </w:r>
          </w:p>
        </w:tc>
        <w:tc>
          <w:tcPr>
            <w:tcW w:w="1842"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18.492</w:t>
            </w:r>
          </w:p>
        </w:tc>
        <w:tc>
          <w:tcPr>
            <w:tcW w:w="1479"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4.993</w:t>
            </w:r>
          </w:p>
        </w:tc>
        <w:tc>
          <w:tcPr>
            <w:tcW w:w="1763"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1</w:t>
            </w:r>
          </w:p>
        </w:tc>
      </w:tr>
      <w:tr w:rsidR="003877E0" w:rsidRPr="003877E0" w:rsidTr="003877E0">
        <w:trPr>
          <w:jc w:val="right"/>
        </w:trPr>
        <w:tc>
          <w:tcPr>
            <w:tcW w:w="1813"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lastRenderedPageBreak/>
              <w:t>30.303</w:t>
            </w:r>
          </w:p>
        </w:tc>
        <w:tc>
          <w:tcPr>
            <w:tcW w:w="1842"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11.811</w:t>
            </w:r>
          </w:p>
        </w:tc>
        <w:tc>
          <w:tcPr>
            <w:tcW w:w="1479"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3.189</w:t>
            </w:r>
          </w:p>
        </w:tc>
        <w:tc>
          <w:tcPr>
            <w:tcW w:w="1763"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2</w:t>
            </w:r>
          </w:p>
        </w:tc>
      </w:tr>
      <w:tr w:rsidR="003877E0" w:rsidRPr="003877E0" w:rsidTr="003877E0">
        <w:trPr>
          <w:jc w:val="right"/>
        </w:trPr>
        <w:tc>
          <w:tcPr>
            <w:tcW w:w="1813"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39.466</w:t>
            </w:r>
          </w:p>
        </w:tc>
        <w:tc>
          <w:tcPr>
            <w:tcW w:w="1842"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9.163</w:t>
            </w:r>
          </w:p>
        </w:tc>
        <w:tc>
          <w:tcPr>
            <w:tcW w:w="1479"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2.474</w:t>
            </w:r>
          </w:p>
        </w:tc>
        <w:tc>
          <w:tcPr>
            <w:tcW w:w="1763"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3</w:t>
            </w:r>
          </w:p>
        </w:tc>
      </w:tr>
      <w:tr w:rsidR="003877E0" w:rsidRPr="003877E0" w:rsidTr="003877E0">
        <w:trPr>
          <w:jc w:val="right"/>
        </w:trPr>
        <w:tc>
          <w:tcPr>
            <w:tcW w:w="1813"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47.791</w:t>
            </w:r>
          </w:p>
        </w:tc>
        <w:tc>
          <w:tcPr>
            <w:tcW w:w="1842"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8.325</w:t>
            </w:r>
          </w:p>
        </w:tc>
        <w:tc>
          <w:tcPr>
            <w:tcW w:w="1479"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2.248</w:t>
            </w:r>
          </w:p>
        </w:tc>
        <w:tc>
          <w:tcPr>
            <w:tcW w:w="1763"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4</w:t>
            </w:r>
          </w:p>
        </w:tc>
      </w:tr>
      <w:tr w:rsidR="003877E0" w:rsidRPr="003877E0" w:rsidTr="003877E0">
        <w:trPr>
          <w:jc w:val="right"/>
        </w:trPr>
        <w:tc>
          <w:tcPr>
            <w:tcW w:w="1813"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54.997</w:t>
            </w:r>
          </w:p>
        </w:tc>
        <w:tc>
          <w:tcPr>
            <w:tcW w:w="1842"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7.206</w:t>
            </w:r>
          </w:p>
        </w:tc>
        <w:tc>
          <w:tcPr>
            <w:tcW w:w="1479"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1.946</w:t>
            </w:r>
          </w:p>
        </w:tc>
        <w:tc>
          <w:tcPr>
            <w:tcW w:w="1763"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5</w:t>
            </w:r>
          </w:p>
        </w:tc>
      </w:tr>
      <w:tr w:rsidR="003877E0" w:rsidRPr="003877E0" w:rsidTr="003877E0">
        <w:trPr>
          <w:jc w:val="right"/>
        </w:trPr>
        <w:tc>
          <w:tcPr>
            <w:tcW w:w="1813"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60.707</w:t>
            </w:r>
          </w:p>
        </w:tc>
        <w:tc>
          <w:tcPr>
            <w:tcW w:w="1842"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5.711</w:t>
            </w:r>
          </w:p>
        </w:tc>
        <w:tc>
          <w:tcPr>
            <w:tcW w:w="1479"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1.542</w:t>
            </w:r>
          </w:p>
        </w:tc>
        <w:tc>
          <w:tcPr>
            <w:tcW w:w="1763"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6</w:t>
            </w:r>
          </w:p>
        </w:tc>
      </w:tr>
      <w:tr w:rsidR="003877E0" w:rsidRPr="003877E0" w:rsidTr="003877E0">
        <w:trPr>
          <w:jc w:val="right"/>
        </w:trPr>
        <w:tc>
          <w:tcPr>
            <w:tcW w:w="1813"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65.665</w:t>
            </w:r>
          </w:p>
        </w:tc>
        <w:tc>
          <w:tcPr>
            <w:tcW w:w="1842"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4.957</w:t>
            </w:r>
          </w:p>
        </w:tc>
        <w:tc>
          <w:tcPr>
            <w:tcW w:w="1479"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1.338</w:t>
            </w:r>
          </w:p>
        </w:tc>
        <w:tc>
          <w:tcPr>
            <w:tcW w:w="1763"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7</w:t>
            </w:r>
          </w:p>
        </w:tc>
      </w:tr>
      <w:tr w:rsidR="003877E0" w:rsidRPr="003877E0" w:rsidTr="003877E0">
        <w:trPr>
          <w:jc w:val="right"/>
        </w:trPr>
        <w:tc>
          <w:tcPr>
            <w:tcW w:w="1813"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70.015</w:t>
            </w:r>
          </w:p>
        </w:tc>
        <w:tc>
          <w:tcPr>
            <w:tcW w:w="1842"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4.351</w:t>
            </w:r>
          </w:p>
        </w:tc>
        <w:tc>
          <w:tcPr>
            <w:tcW w:w="1479"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1.175</w:t>
            </w:r>
          </w:p>
        </w:tc>
        <w:tc>
          <w:tcPr>
            <w:tcW w:w="1763"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8</w:t>
            </w:r>
          </w:p>
        </w:tc>
      </w:tr>
      <w:tr w:rsidR="003877E0" w:rsidRPr="003877E0" w:rsidTr="003877E0">
        <w:trPr>
          <w:jc w:val="right"/>
        </w:trPr>
        <w:tc>
          <w:tcPr>
            <w:tcW w:w="1813"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73.986</w:t>
            </w:r>
          </w:p>
        </w:tc>
        <w:tc>
          <w:tcPr>
            <w:tcW w:w="1842"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3.971</w:t>
            </w:r>
          </w:p>
        </w:tc>
        <w:tc>
          <w:tcPr>
            <w:tcW w:w="1479"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1.072</w:t>
            </w:r>
          </w:p>
        </w:tc>
        <w:tc>
          <w:tcPr>
            <w:tcW w:w="1763" w:type="dxa"/>
          </w:tcPr>
          <w:p w:rsidR="003877E0" w:rsidRPr="003877E0" w:rsidRDefault="003877E0" w:rsidP="006C154C">
            <w:pPr>
              <w:pStyle w:val="NoSpacing1"/>
              <w:spacing w:after="0" w:line="264" w:lineRule="auto"/>
              <w:ind w:left="57" w:right="57"/>
              <w:jc w:val="center"/>
              <w:rPr>
                <w:rFonts w:ascii="Times New Roman" w:hAnsi="Times New Roman" w:cs="Times New Roman"/>
              </w:rPr>
            </w:pPr>
            <w:r w:rsidRPr="003877E0">
              <w:rPr>
                <w:rFonts w:ascii="Times New Roman" w:hAnsi="Times New Roman" w:cs="Times New Roman"/>
              </w:rPr>
              <w:t>9</w:t>
            </w:r>
          </w:p>
        </w:tc>
      </w:tr>
    </w:tbl>
    <w:p w:rsidR="006C154C" w:rsidRPr="006C154C" w:rsidRDefault="006C154C" w:rsidP="003877E0">
      <w:pPr>
        <w:pStyle w:val="NoSpacing1"/>
        <w:spacing w:line="264" w:lineRule="auto"/>
        <w:ind w:left="57" w:right="57"/>
        <w:jc w:val="both"/>
        <w:rPr>
          <w:rFonts w:ascii="Times New Roman" w:hAnsi="Times New Roman" w:cs="Times New Roman"/>
          <w:bCs/>
          <w:sz w:val="2"/>
        </w:rPr>
      </w:pPr>
    </w:p>
    <w:p w:rsidR="003877E0" w:rsidRPr="003877E0" w:rsidRDefault="003877E0" w:rsidP="003877E0">
      <w:pPr>
        <w:pStyle w:val="NoSpacing1"/>
        <w:spacing w:line="264" w:lineRule="auto"/>
        <w:ind w:left="57" w:right="57"/>
        <w:jc w:val="both"/>
        <w:rPr>
          <w:rFonts w:ascii="Times New Roman" w:hAnsi="Times New Roman" w:cs="Times New Roman"/>
        </w:rPr>
      </w:pPr>
      <w:r w:rsidRPr="003877E0">
        <w:rPr>
          <w:rFonts w:ascii="Times New Roman" w:hAnsi="Times New Roman" w:cs="Times New Roman"/>
          <w:bCs/>
        </w:rPr>
        <w:t>The table 4 above shows that there are 9 factors of half positive and half negative form of items and they contributed 73.98% of cumulative.</w:t>
      </w:r>
    </w:p>
    <w:p w:rsidR="003877E0" w:rsidRPr="003877E0" w:rsidRDefault="003877E0" w:rsidP="003877E0">
      <w:pPr>
        <w:pStyle w:val="NoSpacing1"/>
        <w:spacing w:line="264" w:lineRule="auto"/>
        <w:ind w:left="57" w:right="57"/>
        <w:jc w:val="center"/>
        <w:rPr>
          <w:rFonts w:ascii="Times New Roman" w:hAnsi="Times New Roman" w:cs="Times New Roman"/>
          <w:b/>
        </w:rPr>
      </w:pPr>
      <w:r w:rsidRPr="003877E0">
        <w:rPr>
          <w:rFonts w:ascii="Times New Roman" w:hAnsi="Times New Roman" w:cs="Times New Roman"/>
          <w:b/>
        </w:rPr>
        <w:t>Table 5 Random [Positive &amp; Negative] Form Factor Analysis</w:t>
      </w:r>
    </w:p>
    <w:tbl>
      <w:tblPr>
        <w:bidiVisual/>
        <w:tblW w:w="697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35"/>
        <w:gridCol w:w="1984"/>
        <w:gridCol w:w="1337"/>
        <w:gridCol w:w="1621"/>
      </w:tblGrid>
      <w:tr w:rsidR="003877E0" w:rsidRPr="003877E0" w:rsidTr="003877E0">
        <w:trPr>
          <w:jc w:val="right"/>
        </w:trPr>
        <w:tc>
          <w:tcPr>
            <w:tcW w:w="2035" w:type="dxa"/>
          </w:tcPr>
          <w:p w:rsidR="003877E0" w:rsidRPr="003877E0" w:rsidRDefault="003877E0" w:rsidP="006C154C">
            <w:pPr>
              <w:spacing w:after="0" w:line="264" w:lineRule="auto"/>
              <w:ind w:left="57" w:right="57"/>
              <w:jc w:val="center"/>
              <w:rPr>
                <w:rFonts w:ascii="Times New Roman" w:hAnsi="Times New Roman"/>
                <w:b/>
                <w:bCs/>
              </w:rPr>
            </w:pPr>
            <w:r w:rsidRPr="003877E0">
              <w:rPr>
                <w:rFonts w:ascii="Times New Roman" w:hAnsi="Times New Roman"/>
                <w:b/>
              </w:rPr>
              <w:t>Cumulative %</w:t>
            </w:r>
          </w:p>
        </w:tc>
        <w:tc>
          <w:tcPr>
            <w:tcW w:w="1984" w:type="dxa"/>
          </w:tcPr>
          <w:p w:rsidR="003877E0" w:rsidRPr="003877E0" w:rsidRDefault="003877E0" w:rsidP="006C154C">
            <w:pPr>
              <w:spacing w:after="0" w:line="264" w:lineRule="auto"/>
              <w:ind w:left="57" w:right="57"/>
              <w:jc w:val="center"/>
              <w:rPr>
                <w:rFonts w:ascii="Times New Roman" w:hAnsi="Times New Roman"/>
                <w:b/>
                <w:bCs/>
              </w:rPr>
            </w:pPr>
            <w:r w:rsidRPr="003877E0">
              <w:rPr>
                <w:rFonts w:ascii="Times New Roman" w:hAnsi="Times New Roman"/>
                <w:b/>
              </w:rPr>
              <w:t>% of Variance</w:t>
            </w:r>
          </w:p>
        </w:tc>
        <w:tc>
          <w:tcPr>
            <w:tcW w:w="1337" w:type="dxa"/>
          </w:tcPr>
          <w:p w:rsidR="003877E0" w:rsidRPr="003877E0" w:rsidRDefault="003877E0" w:rsidP="006C154C">
            <w:pPr>
              <w:spacing w:after="0" w:line="264" w:lineRule="auto"/>
              <w:ind w:left="57" w:right="57"/>
              <w:jc w:val="center"/>
              <w:rPr>
                <w:rFonts w:ascii="Times New Roman" w:hAnsi="Times New Roman"/>
                <w:b/>
                <w:bCs/>
              </w:rPr>
            </w:pPr>
            <w:r w:rsidRPr="003877E0">
              <w:rPr>
                <w:rFonts w:ascii="Times New Roman" w:hAnsi="Times New Roman"/>
                <w:b/>
              </w:rPr>
              <w:t>Total</w:t>
            </w:r>
          </w:p>
        </w:tc>
        <w:tc>
          <w:tcPr>
            <w:tcW w:w="1621" w:type="dxa"/>
          </w:tcPr>
          <w:p w:rsidR="003877E0" w:rsidRPr="003877E0" w:rsidRDefault="003877E0" w:rsidP="006C154C">
            <w:pPr>
              <w:spacing w:after="0" w:line="264" w:lineRule="auto"/>
              <w:ind w:left="57" w:right="57"/>
              <w:jc w:val="center"/>
              <w:rPr>
                <w:rFonts w:ascii="Times New Roman" w:hAnsi="Times New Roman"/>
                <w:b/>
                <w:bCs/>
              </w:rPr>
            </w:pPr>
            <w:r w:rsidRPr="003877E0">
              <w:rPr>
                <w:rFonts w:ascii="Times New Roman" w:hAnsi="Times New Roman"/>
                <w:b/>
              </w:rPr>
              <w:t>Component</w:t>
            </w:r>
          </w:p>
        </w:tc>
      </w:tr>
      <w:tr w:rsidR="003877E0" w:rsidRPr="003877E0" w:rsidTr="003877E0">
        <w:trPr>
          <w:jc w:val="right"/>
        </w:trPr>
        <w:tc>
          <w:tcPr>
            <w:tcW w:w="2035"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19.501</w:t>
            </w:r>
          </w:p>
        </w:tc>
        <w:tc>
          <w:tcPr>
            <w:tcW w:w="1984"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19.501</w:t>
            </w:r>
          </w:p>
        </w:tc>
        <w:tc>
          <w:tcPr>
            <w:tcW w:w="1337"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5.265</w:t>
            </w:r>
          </w:p>
        </w:tc>
        <w:tc>
          <w:tcPr>
            <w:tcW w:w="1621"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1</w:t>
            </w:r>
          </w:p>
        </w:tc>
      </w:tr>
      <w:tr w:rsidR="003877E0" w:rsidRPr="003877E0" w:rsidTr="003877E0">
        <w:trPr>
          <w:jc w:val="right"/>
        </w:trPr>
        <w:tc>
          <w:tcPr>
            <w:tcW w:w="2035"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30.855</w:t>
            </w:r>
          </w:p>
        </w:tc>
        <w:tc>
          <w:tcPr>
            <w:tcW w:w="1984"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11.354</w:t>
            </w:r>
          </w:p>
        </w:tc>
        <w:tc>
          <w:tcPr>
            <w:tcW w:w="1337"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3.066</w:t>
            </w:r>
          </w:p>
        </w:tc>
        <w:tc>
          <w:tcPr>
            <w:tcW w:w="1621"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2</w:t>
            </w:r>
          </w:p>
        </w:tc>
      </w:tr>
      <w:tr w:rsidR="003877E0" w:rsidRPr="003877E0" w:rsidTr="003877E0">
        <w:trPr>
          <w:jc w:val="right"/>
        </w:trPr>
        <w:tc>
          <w:tcPr>
            <w:tcW w:w="2035"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40.071</w:t>
            </w:r>
          </w:p>
        </w:tc>
        <w:tc>
          <w:tcPr>
            <w:tcW w:w="1984"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9.216</w:t>
            </w:r>
          </w:p>
        </w:tc>
        <w:tc>
          <w:tcPr>
            <w:tcW w:w="1337"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2.488</w:t>
            </w:r>
          </w:p>
        </w:tc>
        <w:tc>
          <w:tcPr>
            <w:tcW w:w="1621"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3</w:t>
            </w:r>
          </w:p>
        </w:tc>
      </w:tr>
      <w:tr w:rsidR="003877E0" w:rsidRPr="003877E0" w:rsidTr="003877E0">
        <w:trPr>
          <w:jc w:val="right"/>
        </w:trPr>
        <w:tc>
          <w:tcPr>
            <w:tcW w:w="2035"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48.187</w:t>
            </w:r>
          </w:p>
        </w:tc>
        <w:tc>
          <w:tcPr>
            <w:tcW w:w="1984"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8.116</w:t>
            </w:r>
          </w:p>
        </w:tc>
        <w:tc>
          <w:tcPr>
            <w:tcW w:w="1337"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2.191</w:t>
            </w:r>
          </w:p>
        </w:tc>
        <w:tc>
          <w:tcPr>
            <w:tcW w:w="1621"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4</w:t>
            </w:r>
          </w:p>
        </w:tc>
      </w:tr>
      <w:tr w:rsidR="003877E0" w:rsidRPr="003877E0" w:rsidTr="003877E0">
        <w:trPr>
          <w:jc w:val="right"/>
        </w:trPr>
        <w:tc>
          <w:tcPr>
            <w:tcW w:w="2035"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55.172</w:t>
            </w:r>
          </w:p>
        </w:tc>
        <w:tc>
          <w:tcPr>
            <w:tcW w:w="1984"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6.986</w:t>
            </w:r>
          </w:p>
        </w:tc>
        <w:tc>
          <w:tcPr>
            <w:tcW w:w="1337"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1.886</w:t>
            </w:r>
          </w:p>
        </w:tc>
        <w:tc>
          <w:tcPr>
            <w:tcW w:w="1621"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5</w:t>
            </w:r>
          </w:p>
        </w:tc>
      </w:tr>
      <w:tr w:rsidR="003877E0" w:rsidRPr="003877E0" w:rsidTr="003877E0">
        <w:trPr>
          <w:jc w:val="right"/>
        </w:trPr>
        <w:tc>
          <w:tcPr>
            <w:tcW w:w="2035"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61.064</w:t>
            </w:r>
          </w:p>
        </w:tc>
        <w:tc>
          <w:tcPr>
            <w:tcW w:w="1984"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5.892</w:t>
            </w:r>
          </w:p>
        </w:tc>
        <w:tc>
          <w:tcPr>
            <w:tcW w:w="1337"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1.591</w:t>
            </w:r>
          </w:p>
        </w:tc>
        <w:tc>
          <w:tcPr>
            <w:tcW w:w="1621"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6</w:t>
            </w:r>
          </w:p>
        </w:tc>
      </w:tr>
      <w:tr w:rsidR="003877E0" w:rsidRPr="003877E0" w:rsidTr="003877E0">
        <w:trPr>
          <w:jc w:val="right"/>
        </w:trPr>
        <w:tc>
          <w:tcPr>
            <w:tcW w:w="2035"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66.595</w:t>
            </w:r>
          </w:p>
        </w:tc>
        <w:tc>
          <w:tcPr>
            <w:tcW w:w="1984"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5.531</w:t>
            </w:r>
          </w:p>
        </w:tc>
        <w:tc>
          <w:tcPr>
            <w:tcW w:w="1337"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1.493</w:t>
            </w:r>
          </w:p>
        </w:tc>
        <w:tc>
          <w:tcPr>
            <w:tcW w:w="1621"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7</w:t>
            </w:r>
          </w:p>
        </w:tc>
      </w:tr>
      <w:tr w:rsidR="003877E0" w:rsidRPr="003877E0" w:rsidTr="003877E0">
        <w:trPr>
          <w:jc w:val="right"/>
        </w:trPr>
        <w:tc>
          <w:tcPr>
            <w:tcW w:w="2035"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70.942</w:t>
            </w:r>
          </w:p>
        </w:tc>
        <w:tc>
          <w:tcPr>
            <w:tcW w:w="1984"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4.347</w:t>
            </w:r>
          </w:p>
        </w:tc>
        <w:tc>
          <w:tcPr>
            <w:tcW w:w="1337"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1.174</w:t>
            </w:r>
          </w:p>
        </w:tc>
        <w:tc>
          <w:tcPr>
            <w:tcW w:w="1621"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8</w:t>
            </w:r>
          </w:p>
        </w:tc>
      </w:tr>
    </w:tbl>
    <w:p w:rsidR="006C154C" w:rsidRPr="006C154C" w:rsidRDefault="006C154C" w:rsidP="003877E0">
      <w:pPr>
        <w:pStyle w:val="NoSpacing1"/>
        <w:spacing w:line="264" w:lineRule="auto"/>
        <w:ind w:left="57" w:right="57"/>
        <w:jc w:val="both"/>
        <w:rPr>
          <w:rFonts w:ascii="Times New Roman" w:hAnsi="Times New Roman" w:cs="Times New Roman"/>
          <w:bCs/>
          <w:sz w:val="6"/>
        </w:rPr>
      </w:pPr>
    </w:p>
    <w:p w:rsidR="003877E0" w:rsidRPr="003877E0" w:rsidRDefault="003877E0" w:rsidP="003877E0">
      <w:pPr>
        <w:pStyle w:val="NoSpacing1"/>
        <w:spacing w:line="264" w:lineRule="auto"/>
        <w:ind w:left="57" w:right="57"/>
        <w:jc w:val="both"/>
        <w:rPr>
          <w:rFonts w:ascii="Times New Roman" w:hAnsi="Times New Roman" w:cs="Times New Roman"/>
        </w:rPr>
      </w:pPr>
      <w:r w:rsidRPr="003877E0">
        <w:rPr>
          <w:rFonts w:ascii="Times New Roman" w:hAnsi="Times New Roman" w:cs="Times New Roman"/>
          <w:bCs/>
        </w:rPr>
        <w:t>The table 4 above shows that there are 8 factors of random positive and negative form of items and they contributed 76.32% of cumulative.</w:t>
      </w:r>
    </w:p>
    <w:p w:rsidR="003877E0" w:rsidRPr="003877E0" w:rsidRDefault="003877E0" w:rsidP="003877E0">
      <w:pPr>
        <w:pStyle w:val="NoSpacing1"/>
        <w:numPr>
          <w:ilvl w:val="0"/>
          <w:numId w:val="6"/>
        </w:numPr>
        <w:spacing w:line="264" w:lineRule="auto"/>
        <w:ind w:left="57" w:right="57" w:firstLine="0"/>
        <w:jc w:val="both"/>
        <w:rPr>
          <w:rFonts w:ascii="Times New Roman" w:hAnsi="Times New Roman" w:cs="Times New Roman"/>
          <w:b/>
          <w:bCs/>
        </w:rPr>
      </w:pPr>
      <w:r w:rsidRPr="003877E0">
        <w:rPr>
          <w:rFonts w:ascii="Times New Roman" w:hAnsi="Times New Roman" w:cs="Times New Roman"/>
          <w:b/>
          <w:bCs/>
        </w:rPr>
        <w:t xml:space="preserve">Second Objective </w:t>
      </w:r>
    </w:p>
    <w:p w:rsidR="003877E0" w:rsidRPr="003877E0" w:rsidRDefault="003877E0" w:rsidP="003877E0">
      <w:pPr>
        <w:pStyle w:val="Default"/>
        <w:numPr>
          <w:ilvl w:val="0"/>
          <w:numId w:val="4"/>
        </w:numPr>
        <w:spacing w:line="264" w:lineRule="auto"/>
        <w:ind w:left="57" w:right="57" w:firstLine="0"/>
        <w:rPr>
          <w:color w:val="auto"/>
          <w:sz w:val="22"/>
          <w:szCs w:val="22"/>
        </w:rPr>
      </w:pPr>
      <w:r w:rsidRPr="003877E0">
        <w:rPr>
          <w:color w:val="auto"/>
          <w:sz w:val="22"/>
          <w:szCs w:val="22"/>
        </w:rPr>
        <w:t xml:space="preserve">To examine the effect of items direction (positive or negative) on </w:t>
      </w:r>
      <w:r w:rsidRPr="003877E0">
        <w:rPr>
          <w:sz w:val="22"/>
          <w:szCs w:val="22"/>
        </w:rPr>
        <w:t>the criterion related validity</w:t>
      </w:r>
      <w:r w:rsidRPr="003877E0">
        <w:rPr>
          <w:color w:val="auto"/>
          <w:sz w:val="22"/>
          <w:szCs w:val="22"/>
        </w:rPr>
        <w:t xml:space="preserve"> in Likert scale.</w:t>
      </w:r>
    </w:p>
    <w:p w:rsidR="003877E0" w:rsidRPr="003877E0" w:rsidRDefault="003877E0" w:rsidP="003877E0">
      <w:pPr>
        <w:pStyle w:val="NoSpacing1"/>
        <w:spacing w:line="264" w:lineRule="auto"/>
        <w:ind w:left="57" w:right="57"/>
        <w:jc w:val="center"/>
        <w:rPr>
          <w:rFonts w:ascii="Times New Roman" w:hAnsi="Times New Roman" w:cs="Times New Roman"/>
          <w:b/>
          <w:bCs/>
        </w:rPr>
      </w:pPr>
      <w:r w:rsidRPr="003877E0">
        <w:rPr>
          <w:rFonts w:ascii="Times New Roman" w:hAnsi="Times New Roman" w:cs="Times New Roman"/>
          <w:b/>
        </w:rPr>
        <w:t>Table 6 Criterion Related Validity</w:t>
      </w:r>
      <w:r w:rsidRPr="003877E0">
        <w:rPr>
          <w:rFonts w:ascii="Times New Roman" w:hAnsi="Times New Roman" w:cs="Times New Roman"/>
          <w:b/>
          <w:bCs/>
          <w:color w:val="000000"/>
        </w:rPr>
        <w:t xml:space="preserve"> Coefficient</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87"/>
        <w:gridCol w:w="3838"/>
      </w:tblGrid>
      <w:tr w:rsidR="003877E0" w:rsidRPr="003877E0" w:rsidTr="003877E0">
        <w:trPr>
          <w:jc w:val="center"/>
        </w:trPr>
        <w:tc>
          <w:tcPr>
            <w:tcW w:w="3387" w:type="dxa"/>
          </w:tcPr>
          <w:p w:rsidR="003877E0" w:rsidRPr="003877E0" w:rsidRDefault="003877E0" w:rsidP="006C154C">
            <w:pPr>
              <w:pStyle w:val="NoSpacing1"/>
              <w:spacing w:after="0" w:line="264" w:lineRule="auto"/>
              <w:ind w:left="57" w:right="57"/>
              <w:jc w:val="both"/>
              <w:rPr>
                <w:rFonts w:ascii="Times New Roman" w:hAnsi="Times New Roman" w:cs="Times New Roman"/>
                <w:b/>
                <w:bCs/>
              </w:rPr>
            </w:pPr>
            <w:r w:rsidRPr="003877E0">
              <w:rPr>
                <w:rFonts w:ascii="Times New Roman" w:hAnsi="Times New Roman" w:cs="Times New Roman"/>
                <w:b/>
                <w:bCs/>
              </w:rPr>
              <w:t xml:space="preserve"> Items Direction </w:t>
            </w:r>
          </w:p>
        </w:tc>
        <w:tc>
          <w:tcPr>
            <w:tcW w:w="3838" w:type="dxa"/>
          </w:tcPr>
          <w:p w:rsidR="003877E0" w:rsidRPr="003877E0" w:rsidRDefault="003877E0" w:rsidP="006C154C">
            <w:pPr>
              <w:pStyle w:val="NoSpacing1"/>
              <w:spacing w:after="0" w:line="264" w:lineRule="auto"/>
              <w:ind w:left="57" w:right="57"/>
              <w:jc w:val="both"/>
              <w:rPr>
                <w:rFonts w:ascii="Times New Roman" w:hAnsi="Times New Roman" w:cs="Times New Roman"/>
                <w:b/>
                <w:bCs/>
              </w:rPr>
            </w:pPr>
            <w:r w:rsidRPr="003877E0">
              <w:rPr>
                <w:rFonts w:ascii="Times New Roman" w:hAnsi="Times New Roman" w:cs="Times New Roman"/>
                <w:b/>
                <w:bCs/>
              </w:rPr>
              <w:t>Criterion related Validity</w:t>
            </w:r>
            <w:r w:rsidRPr="003877E0">
              <w:rPr>
                <w:rFonts w:ascii="Times New Roman" w:hAnsi="Times New Roman" w:cs="Times New Roman"/>
                <w:b/>
                <w:bCs/>
                <w:color w:val="000000"/>
              </w:rPr>
              <w:t xml:space="preserve"> Coefficient</w:t>
            </w:r>
          </w:p>
        </w:tc>
      </w:tr>
      <w:tr w:rsidR="003877E0" w:rsidRPr="003877E0" w:rsidTr="003877E0">
        <w:trPr>
          <w:jc w:val="center"/>
        </w:trPr>
        <w:tc>
          <w:tcPr>
            <w:tcW w:w="3387" w:type="dxa"/>
          </w:tcPr>
          <w:p w:rsidR="003877E0" w:rsidRPr="003877E0" w:rsidRDefault="003877E0" w:rsidP="006C154C">
            <w:pPr>
              <w:pStyle w:val="NoSpacing1"/>
              <w:spacing w:after="0" w:line="264" w:lineRule="auto"/>
              <w:ind w:left="57" w:right="57"/>
              <w:jc w:val="both"/>
              <w:rPr>
                <w:rFonts w:ascii="Times New Roman" w:hAnsi="Times New Roman" w:cs="Times New Roman"/>
              </w:rPr>
            </w:pPr>
            <w:r w:rsidRPr="003877E0">
              <w:rPr>
                <w:rFonts w:ascii="Times New Roman" w:hAnsi="Times New Roman" w:cs="Times New Roman"/>
              </w:rPr>
              <w:t xml:space="preserve">Positive </w:t>
            </w:r>
          </w:p>
        </w:tc>
        <w:tc>
          <w:tcPr>
            <w:tcW w:w="3838"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0.54</w:t>
            </w:r>
          </w:p>
        </w:tc>
      </w:tr>
      <w:tr w:rsidR="003877E0" w:rsidRPr="003877E0" w:rsidTr="003877E0">
        <w:trPr>
          <w:jc w:val="center"/>
        </w:trPr>
        <w:tc>
          <w:tcPr>
            <w:tcW w:w="3387" w:type="dxa"/>
          </w:tcPr>
          <w:p w:rsidR="003877E0" w:rsidRPr="003877E0" w:rsidRDefault="003877E0" w:rsidP="006C154C">
            <w:pPr>
              <w:pStyle w:val="NoSpacing1"/>
              <w:spacing w:after="0" w:line="264" w:lineRule="auto"/>
              <w:ind w:left="57" w:right="57"/>
              <w:jc w:val="both"/>
              <w:rPr>
                <w:rFonts w:ascii="Times New Roman" w:hAnsi="Times New Roman" w:cs="Times New Roman"/>
              </w:rPr>
            </w:pPr>
            <w:r w:rsidRPr="003877E0">
              <w:rPr>
                <w:rFonts w:ascii="Times New Roman" w:hAnsi="Times New Roman" w:cs="Times New Roman"/>
              </w:rPr>
              <w:t xml:space="preserve">Negative </w:t>
            </w:r>
          </w:p>
        </w:tc>
        <w:tc>
          <w:tcPr>
            <w:tcW w:w="3838"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0.68</w:t>
            </w:r>
          </w:p>
        </w:tc>
      </w:tr>
      <w:tr w:rsidR="003877E0" w:rsidRPr="003877E0" w:rsidTr="003877E0">
        <w:trPr>
          <w:jc w:val="center"/>
        </w:trPr>
        <w:tc>
          <w:tcPr>
            <w:tcW w:w="3387" w:type="dxa"/>
          </w:tcPr>
          <w:p w:rsidR="003877E0" w:rsidRPr="003877E0" w:rsidRDefault="003877E0" w:rsidP="006C154C">
            <w:pPr>
              <w:pStyle w:val="NoSpacing1"/>
              <w:tabs>
                <w:tab w:val="center" w:pos="1488"/>
              </w:tabs>
              <w:spacing w:after="0" w:line="264" w:lineRule="auto"/>
              <w:ind w:left="57" w:right="57"/>
              <w:jc w:val="both"/>
              <w:rPr>
                <w:rFonts w:ascii="Times New Roman" w:hAnsi="Times New Roman" w:cs="Times New Roman"/>
              </w:rPr>
            </w:pPr>
            <w:r w:rsidRPr="003877E0">
              <w:rPr>
                <w:rFonts w:ascii="Times New Roman" w:hAnsi="Times New Roman" w:cs="Times New Roman"/>
              </w:rPr>
              <w:t xml:space="preserve">Half  positive and  Half- negative </w:t>
            </w:r>
          </w:p>
        </w:tc>
        <w:tc>
          <w:tcPr>
            <w:tcW w:w="3838"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0.61</w:t>
            </w:r>
          </w:p>
        </w:tc>
      </w:tr>
      <w:tr w:rsidR="003877E0" w:rsidRPr="003877E0" w:rsidTr="003877E0">
        <w:trPr>
          <w:jc w:val="center"/>
        </w:trPr>
        <w:tc>
          <w:tcPr>
            <w:tcW w:w="3387" w:type="dxa"/>
          </w:tcPr>
          <w:p w:rsidR="003877E0" w:rsidRPr="003877E0" w:rsidRDefault="003877E0" w:rsidP="006C154C">
            <w:pPr>
              <w:pStyle w:val="NoSpacing1"/>
              <w:spacing w:after="0" w:line="264" w:lineRule="auto"/>
              <w:ind w:left="57" w:right="57"/>
              <w:jc w:val="both"/>
              <w:rPr>
                <w:rFonts w:ascii="Times New Roman" w:hAnsi="Times New Roman" w:cs="Times New Roman"/>
              </w:rPr>
            </w:pPr>
            <w:r w:rsidRPr="003877E0">
              <w:rPr>
                <w:rFonts w:ascii="Times New Roman" w:hAnsi="Times New Roman" w:cs="Times New Roman"/>
              </w:rPr>
              <w:t>Random [positive &amp; negative]</w:t>
            </w:r>
          </w:p>
        </w:tc>
        <w:tc>
          <w:tcPr>
            <w:tcW w:w="3838"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rPr>
              <w:t>0.66</w:t>
            </w:r>
          </w:p>
        </w:tc>
      </w:tr>
    </w:tbl>
    <w:p w:rsidR="003877E0" w:rsidRPr="003877E0" w:rsidRDefault="003877E0" w:rsidP="003877E0">
      <w:pPr>
        <w:autoSpaceDE w:val="0"/>
        <w:autoSpaceDN w:val="0"/>
        <w:adjustRightInd w:val="0"/>
        <w:spacing w:line="264" w:lineRule="auto"/>
        <w:ind w:left="57" w:right="57"/>
        <w:rPr>
          <w:rFonts w:ascii="Times New Roman" w:hAnsi="Times New Roman"/>
        </w:rPr>
      </w:pPr>
    </w:p>
    <w:p w:rsidR="003877E0" w:rsidRPr="003877E0" w:rsidRDefault="003877E0" w:rsidP="003877E0">
      <w:pPr>
        <w:pStyle w:val="NoSpacing1"/>
        <w:spacing w:line="264" w:lineRule="auto"/>
        <w:ind w:left="57" w:right="57"/>
        <w:jc w:val="both"/>
        <w:rPr>
          <w:rFonts w:ascii="Times New Roman" w:hAnsi="Times New Roman" w:cs="Times New Roman"/>
        </w:rPr>
      </w:pPr>
      <w:r w:rsidRPr="003877E0">
        <w:rPr>
          <w:rFonts w:ascii="Times New Roman" w:hAnsi="Times New Roman" w:cs="Times New Roman"/>
        </w:rPr>
        <w:lastRenderedPageBreak/>
        <w:t xml:space="preserve">Table no. {6} showed that there are differences between the validity coefficients, but we need to use the Fisher equation to know whether this difference is statistically significant or not. </w:t>
      </w:r>
    </w:p>
    <w:p w:rsidR="003877E0" w:rsidRPr="003877E0" w:rsidRDefault="003877E0" w:rsidP="003877E0">
      <w:pPr>
        <w:pStyle w:val="NoSpacing1"/>
        <w:spacing w:line="264" w:lineRule="auto"/>
        <w:ind w:left="57" w:right="57"/>
        <w:jc w:val="center"/>
        <w:rPr>
          <w:rFonts w:ascii="Times New Roman" w:hAnsi="Times New Roman" w:cs="Times New Roman"/>
          <w:b/>
        </w:rPr>
      </w:pPr>
      <w:r w:rsidRPr="003877E0">
        <w:rPr>
          <w:rFonts w:ascii="Times New Roman" w:hAnsi="Times New Roman" w:cs="Times New Roman"/>
          <w:b/>
        </w:rPr>
        <w:t xml:space="preserve">Table 7 Fisher Coefficient </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4"/>
        <w:gridCol w:w="1701"/>
        <w:gridCol w:w="1276"/>
        <w:gridCol w:w="997"/>
      </w:tblGrid>
      <w:tr w:rsidR="003877E0" w:rsidRPr="003877E0" w:rsidTr="003877E0">
        <w:trPr>
          <w:jc w:val="center"/>
        </w:trPr>
        <w:tc>
          <w:tcPr>
            <w:tcW w:w="3114" w:type="dxa"/>
          </w:tcPr>
          <w:p w:rsidR="003877E0" w:rsidRPr="003877E0" w:rsidRDefault="003877E0" w:rsidP="006C154C">
            <w:pPr>
              <w:pStyle w:val="NoSpacing1"/>
              <w:spacing w:after="0" w:line="264" w:lineRule="auto"/>
              <w:ind w:left="57" w:right="57"/>
              <w:jc w:val="both"/>
              <w:rPr>
                <w:rFonts w:ascii="Times New Roman" w:hAnsi="Times New Roman" w:cs="Times New Roman"/>
                <w:b/>
                <w:bCs/>
              </w:rPr>
            </w:pPr>
            <w:r w:rsidRPr="003877E0">
              <w:rPr>
                <w:rFonts w:ascii="Times New Roman" w:hAnsi="Times New Roman" w:cs="Times New Roman"/>
                <w:b/>
                <w:bCs/>
              </w:rPr>
              <w:t>Comparison</w:t>
            </w:r>
          </w:p>
        </w:tc>
        <w:tc>
          <w:tcPr>
            <w:tcW w:w="1701" w:type="dxa"/>
          </w:tcPr>
          <w:p w:rsidR="003877E0" w:rsidRPr="003877E0" w:rsidRDefault="003877E0" w:rsidP="006C154C">
            <w:pPr>
              <w:pStyle w:val="NoSpacing1"/>
              <w:spacing w:after="0" w:line="264" w:lineRule="auto"/>
              <w:ind w:left="57" w:right="57"/>
              <w:jc w:val="both"/>
              <w:rPr>
                <w:rFonts w:ascii="Times New Roman" w:hAnsi="Times New Roman" w:cs="Times New Roman"/>
                <w:b/>
                <w:bCs/>
              </w:rPr>
            </w:pPr>
            <w:r w:rsidRPr="003877E0">
              <w:rPr>
                <w:rFonts w:ascii="Times New Roman" w:hAnsi="Times New Roman" w:cs="Times New Roman"/>
                <w:b/>
                <w:bCs/>
              </w:rPr>
              <w:t>Calculated (f )</w:t>
            </w:r>
          </w:p>
        </w:tc>
        <w:tc>
          <w:tcPr>
            <w:tcW w:w="1276" w:type="dxa"/>
          </w:tcPr>
          <w:p w:rsidR="003877E0" w:rsidRPr="003877E0" w:rsidRDefault="003877E0" w:rsidP="006C154C">
            <w:pPr>
              <w:pStyle w:val="NoSpacing1"/>
              <w:spacing w:after="0" w:line="264" w:lineRule="auto"/>
              <w:ind w:left="57" w:right="57"/>
              <w:jc w:val="both"/>
              <w:rPr>
                <w:rFonts w:ascii="Times New Roman" w:hAnsi="Times New Roman" w:cs="Times New Roman"/>
                <w:b/>
                <w:bCs/>
              </w:rPr>
            </w:pPr>
            <w:r w:rsidRPr="003877E0">
              <w:rPr>
                <w:rFonts w:ascii="Times New Roman" w:hAnsi="Times New Roman" w:cs="Times New Roman"/>
                <w:b/>
                <w:bCs/>
              </w:rPr>
              <w:t xml:space="preserve">   F table </w:t>
            </w:r>
          </w:p>
        </w:tc>
        <w:tc>
          <w:tcPr>
            <w:tcW w:w="997" w:type="dxa"/>
          </w:tcPr>
          <w:p w:rsidR="003877E0" w:rsidRPr="003877E0" w:rsidRDefault="003877E0" w:rsidP="006C154C">
            <w:pPr>
              <w:pStyle w:val="NoSpacing1"/>
              <w:spacing w:after="0" w:line="264" w:lineRule="auto"/>
              <w:ind w:left="57" w:right="57"/>
              <w:jc w:val="both"/>
              <w:rPr>
                <w:rFonts w:ascii="Times New Roman" w:hAnsi="Times New Roman" w:cs="Times New Roman"/>
                <w:b/>
                <w:bCs/>
              </w:rPr>
            </w:pPr>
            <w:r w:rsidRPr="003877E0">
              <w:rPr>
                <w:rFonts w:ascii="Times New Roman" w:hAnsi="Times New Roman" w:cs="Times New Roman"/>
                <w:b/>
                <w:bCs/>
              </w:rPr>
              <w:t xml:space="preserve">Sig </w:t>
            </w:r>
          </w:p>
        </w:tc>
      </w:tr>
      <w:tr w:rsidR="003877E0" w:rsidRPr="003877E0" w:rsidTr="003877E0">
        <w:trPr>
          <w:jc w:val="center"/>
        </w:trPr>
        <w:tc>
          <w:tcPr>
            <w:tcW w:w="3114" w:type="dxa"/>
          </w:tcPr>
          <w:p w:rsidR="003877E0" w:rsidRPr="003877E0" w:rsidRDefault="003877E0" w:rsidP="006C154C">
            <w:pPr>
              <w:pStyle w:val="NoSpacing1"/>
              <w:spacing w:after="0" w:line="264" w:lineRule="auto"/>
              <w:ind w:left="57" w:right="57"/>
              <w:jc w:val="both"/>
              <w:rPr>
                <w:rFonts w:ascii="Times New Roman" w:hAnsi="Times New Roman" w:cs="Times New Roman"/>
              </w:rPr>
            </w:pPr>
            <w:r w:rsidRPr="003877E0">
              <w:rPr>
                <w:rFonts w:ascii="Times New Roman" w:hAnsi="Times New Roman" w:cs="Times New Roman"/>
              </w:rPr>
              <w:t xml:space="preserve">Positive  * Negative </w:t>
            </w:r>
          </w:p>
        </w:tc>
        <w:tc>
          <w:tcPr>
            <w:tcW w:w="1701" w:type="dxa"/>
          </w:tcPr>
          <w:p w:rsidR="003877E0" w:rsidRPr="003877E0" w:rsidRDefault="003877E0" w:rsidP="006C154C">
            <w:pPr>
              <w:spacing w:after="0" w:line="264" w:lineRule="auto"/>
              <w:ind w:left="57" w:right="57"/>
              <w:jc w:val="center"/>
              <w:rPr>
                <w:rFonts w:ascii="Times New Roman" w:hAnsi="Times New Roman"/>
                <w:b/>
                <w:bCs/>
              </w:rPr>
            </w:pPr>
            <w:r w:rsidRPr="003877E0">
              <w:rPr>
                <w:rFonts w:ascii="Times New Roman" w:hAnsi="Times New Roman"/>
                <w:b/>
                <w:bCs/>
              </w:rPr>
              <w:t>1.24</w:t>
            </w:r>
          </w:p>
        </w:tc>
        <w:tc>
          <w:tcPr>
            <w:tcW w:w="1276" w:type="dxa"/>
          </w:tcPr>
          <w:p w:rsidR="003877E0" w:rsidRPr="003877E0" w:rsidRDefault="003877E0" w:rsidP="006C154C">
            <w:pPr>
              <w:spacing w:after="0" w:line="264" w:lineRule="auto"/>
              <w:ind w:left="57" w:right="57"/>
              <w:jc w:val="center"/>
              <w:rPr>
                <w:rFonts w:ascii="Times New Roman" w:hAnsi="Times New Roman"/>
                <w:b/>
                <w:bCs/>
              </w:rPr>
            </w:pPr>
            <w:r w:rsidRPr="003877E0">
              <w:rPr>
                <w:rFonts w:ascii="Times New Roman" w:hAnsi="Times New Roman"/>
                <w:b/>
                <w:bCs/>
              </w:rPr>
              <w:t>1.96</w:t>
            </w:r>
          </w:p>
        </w:tc>
        <w:tc>
          <w:tcPr>
            <w:tcW w:w="997" w:type="dxa"/>
          </w:tcPr>
          <w:p w:rsidR="003877E0" w:rsidRPr="003877E0" w:rsidRDefault="003877E0" w:rsidP="006C154C">
            <w:pPr>
              <w:pStyle w:val="NoSpacing1"/>
              <w:spacing w:after="0" w:line="264" w:lineRule="auto"/>
              <w:ind w:left="57" w:right="57"/>
              <w:jc w:val="both"/>
              <w:rPr>
                <w:rFonts w:ascii="Times New Roman" w:hAnsi="Times New Roman" w:cs="Times New Roman"/>
              </w:rPr>
            </w:pPr>
            <w:r w:rsidRPr="003877E0">
              <w:rPr>
                <w:rFonts w:ascii="Times New Roman" w:hAnsi="Times New Roman" w:cs="Times New Roman"/>
              </w:rPr>
              <w:t xml:space="preserve">Not </w:t>
            </w:r>
          </w:p>
        </w:tc>
      </w:tr>
      <w:tr w:rsidR="003877E0" w:rsidRPr="003877E0" w:rsidTr="003877E0">
        <w:trPr>
          <w:jc w:val="center"/>
        </w:trPr>
        <w:tc>
          <w:tcPr>
            <w:tcW w:w="3114" w:type="dxa"/>
          </w:tcPr>
          <w:p w:rsidR="003877E0" w:rsidRPr="003877E0" w:rsidRDefault="003877E0" w:rsidP="006C154C">
            <w:pPr>
              <w:pStyle w:val="NoSpacing1"/>
              <w:spacing w:after="0" w:line="264" w:lineRule="auto"/>
              <w:ind w:left="57" w:right="57"/>
              <w:jc w:val="both"/>
              <w:rPr>
                <w:rFonts w:ascii="Times New Roman" w:hAnsi="Times New Roman" w:cs="Times New Roman"/>
              </w:rPr>
            </w:pPr>
            <w:r w:rsidRPr="003877E0">
              <w:rPr>
                <w:rFonts w:ascii="Times New Roman" w:hAnsi="Times New Roman" w:cs="Times New Roman"/>
              </w:rPr>
              <w:t>Positive * Half positive and Half negative</w:t>
            </w:r>
          </w:p>
        </w:tc>
        <w:tc>
          <w:tcPr>
            <w:tcW w:w="1701" w:type="dxa"/>
          </w:tcPr>
          <w:p w:rsidR="003877E0" w:rsidRPr="003877E0" w:rsidRDefault="003877E0" w:rsidP="006C154C">
            <w:pPr>
              <w:spacing w:after="0" w:line="264" w:lineRule="auto"/>
              <w:ind w:left="57" w:right="57"/>
              <w:jc w:val="center"/>
              <w:rPr>
                <w:rFonts w:ascii="Times New Roman" w:hAnsi="Times New Roman"/>
                <w:b/>
                <w:bCs/>
              </w:rPr>
            </w:pPr>
            <w:r w:rsidRPr="003877E0">
              <w:rPr>
                <w:rFonts w:ascii="Times New Roman" w:hAnsi="Times New Roman"/>
                <w:b/>
                <w:bCs/>
              </w:rPr>
              <w:t>0.26</w:t>
            </w:r>
          </w:p>
        </w:tc>
        <w:tc>
          <w:tcPr>
            <w:tcW w:w="1276"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b/>
                <w:bCs/>
              </w:rPr>
              <w:t>1.96</w:t>
            </w:r>
          </w:p>
        </w:tc>
        <w:tc>
          <w:tcPr>
            <w:tcW w:w="997" w:type="dxa"/>
          </w:tcPr>
          <w:p w:rsidR="003877E0" w:rsidRPr="003877E0" w:rsidRDefault="003877E0" w:rsidP="006C154C">
            <w:pPr>
              <w:spacing w:after="0" w:line="264" w:lineRule="auto"/>
              <w:ind w:left="57" w:right="57"/>
              <w:rPr>
                <w:rFonts w:ascii="Times New Roman" w:hAnsi="Times New Roman"/>
              </w:rPr>
            </w:pPr>
            <w:r w:rsidRPr="003877E0">
              <w:rPr>
                <w:rFonts w:ascii="Times New Roman" w:hAnsi="Times New Roman"/>
              </w:rPr>
              <w:t xml:space="preserve">Not </w:t>
            </w:r>
          </w:p>
        </w:tc>
      </w:tr>
      <w:tr w:rsidR="003877E0" w:rsidRPr="003877E0" w:rsidTr="003877E0">
        <w:trPr>
          <w:jc w:val="center"/>
        </w:trPr>
        <w:tc>
          <w:tcPr>
            <w:tcW w:w="3114" w:type="dxa"/>
          </w:tcPr>
          <w:p w:rsidR="003877E0" w:rsidRPr="003877E0" w:rsidRDefault="003877E0" w:rsidP="006C154C">
            <w:pPr>
              <w:pStyle w:val="NoSpacing1"/>
              <w:spacing w:after="0" w:line="264" w:lineRule="auto"/>
              <w:ind w:left="57" w:right="57"/>
              <w:jc w:val="both"/>
              <w:rPr>
                <w:rFonts w:ascii="Times New Roman" w:hAnsi="Times New Roman" w:cs="Times New Roman"/>
              </w:rPr>
            </w:pPr>
            <w:r w:rsidRPr="003877E0">
              <w:rPr>
                <w:rFonts w:ascii="Times New Roman" w:hAnsi="Times New Roman" w:cs="Times New Roman"/>
              </w:rPr>
              <w:t xml:space="preserve">Positive * Random [positive &amp; negative] </w:t>
            </w:r>
          </w:p>
        </w:tc>
        <w:tc>
          <w:tcPr>
            <w:tcW w:w="1701" w:type="dxa"/>
          </w:tcPr>
          <w:p w:rsidR="003877E0" w:rsidRPr="003877E0" w:rsidRDefault="003877E0" w:rsidP="006C154C">
            <w:pPr>
              <w:spacing w:after="0" w:line="264" w:lineRule="auto"/>
              <w:ind w:left="57" w:right="57"/>
              <w:jc w:val="center"/>
              <w:rPr>
                <w:rFonts w:ascii="Times New Roman" w:hAnsi="Times New Roman"/>
                <w:b/>
                <w:bCs/>
              </w:rPr>
            </w:pPr>
            <w:r w:rsidRPr="003877E0">
              <w:rPr>
                <w:rFonts w:ascii="Times New Roman" w:hAnsi="Times New Roman"/>
                <w:b/>
                <w:bCs/>
              </w:rPr>
              <w:t>1.11</w:t>
            </w:r>
          </w:p>
        </w:tc>
        <w:tc>
          <w:tcPr>
            <w:tcW w:w="1276"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b/>
                <w:bCs/>
              </w:rPr>
              <w:t>1.96</w:t>
            </w:r>
          </w:p>
        </w:tc>
        <w:tc>
          <w:tcPr>
            <w:tcW w:w="997" w:type="dxa"/>
          </w:tcPr>
          <w:p w:rsidR="003877E0" w:rsidRPr="003877E0" w:rsidRDefault="003877E0" w:rsidP="006C154C">
            <w:pPr>
              <w:spacing w:after="0" w:line="264" w:lineRule="auto"/>
              <w:ind w:left="57" w:right="57"/>
              <w:rPr>
                <w:rFonts w:ascii="Times New Roman" w:hAnsi="Times New Roman"/>
              </w:rPr>
            </w:pPr>
            <w:r w:rsidRPr="003877E0">
              <w:rPr>
                <w:rFonts w:ascii="Times New Roman" w:hAnsi="Times New Roman"/>
              </w:rPr>
              <w:t xml:space="preserve">Not </w:t>
            </w:r>
          </w:p>
        </w:tc>
      </w:tr>
      <w:tr w:rsidR="003877E0" w:rsidRPr="003877E0" w:rsidTr="003877E0">
        <w:trPr>
          <w:jc w:val="center"/>
        </w:trPr>
        <w:tc>
          <w:tcPr>
            <w:tcW w:w="3114" w:type="dxa"/>
          </w:tcPr>
          <w:p w:rsidR="003877E0" w:rsidRPr="003877E0" w:rsidRDefault="003877E0" w:rsidP="006C154C">
            <w:pPr>
              <w:pStyle w:val="NoSpacing1"/>
              <w:spacing w:after="0" w:line="264" w:lineRule="auto"/>
              <w:ind w:left="57" w:right="57"/>
              <w:jc w:val="both"/>
              <w:rPr>
                <w:rFonts w:ascii="Times New Roman" w:hAnsi="Times New Roman" w:cs="Times New Roman"/>
              </w:rPr>
            </w:pPr>
            <w:r w:rsidRPr="003877E0">
              <w:rPr>
                <w:rFonts w:ascii="Times New Roman" w:hAnsi="Times New Roman" w:cs="Times New Roman"/>
              </w:rPr>
              <w:t xml:space="preserve">Negative * Half positive and Half negative </w:t>
            </w:r>
          </w:p>
        </w:tc>
        <w:tc>
          <w:tcPr>
            <w:tcW w:w="1701" w:type="dxa"/>
          </w:tcPr>
          <w:p w:rsidR="003877E0" w:rsidRPr="003877E0" w:rsidRDefault="003877E0" w:rsidP="006C154C">
            <w:pPr>
              <w:spacing w:after="0" w:line="264" w:lineRule="auto"/>
              <w:ind w:left="57" w:right="57"/>
              <w:jc w:val="center"/>
              <w:rPr>
                <w:rFonts w:ascii="Times New Roman" w:hAnsi="Times New Roman"/>
                <w:b/>
                <w:bCs/>
              </w:rPr>
            </w:pPr>
            <w:r w:rsidRPr="003877E0">
              <w:rPr>
                <w:rFonts w:ascii="Times New Roman" w:hAnsi="Times New Roman"/>
                <w:b/>
                <w:bCs/>
              </w:rPr>
              <w:t>0.62</w:t>
            </w:r>
          </w:p>
        </w:tc>
        <w:tc>
          <w:tcPr>
            <w:tcW w:w="1276"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b/>
                <w:bCs/>
              </w:rPr>
              <w:t>1.96</w:t>
            </w:r>
          </w:p>
        </w:tc>
        <w:tc>
          <w:tcPr>
            <w:tcW w:w="997" w:type="dxa"/>
          </w:tcPr>
          <w:p w:rsidR="003877E0" w:rsidRPr="003877E0" w:rsidRDefault="003877E0" w:rsidP="006C154C">
            <w:pPr>
              <w:spacing w:after="0" w:line="264" w:lineRule="auto"/>
              <w:ind w:left="57" w:right="57"/>
              <w:rPr>
                <w:rFonts w:ascii="Times New Roman" w:hAnsi="Times New Roman"/>
              </w:rPr>
            </w:pPr>
            <w:r w:rsidRPr="003877E0">
              <w:rPr>
                <w:rFonts w:ascii="Times New Roman" w:hAnsi="Times New Roman"/>
              </w:rPr>
              <w:t xml:space="preserve">Not </w:t>
            </w:r>
          </w:p>
        </w:tc>
      </w:tr>
      <w:tr w:rsidR="003877E0" w:rsidRPr="003877E0" w:rsidTr="003877E0">
        <w:trPr>
          <w:jc w:val="center"/>
        </w:trPr>
        <w:tc>
          <w:tcPr>
            <w:tcW w:w="3114" w:type="dxa"/>
          </w:tcPr>
          <w:p w:rsidR="003877E0" w:rsidRPr="003877E0" w:rsidRDefault="003877E0" w:rsidP="006C154C">
            <w:pPr>
              <w:pStyle w:val="NoSpacing1"/>
              <w:spacing w:after="0" w:line="264" w:lineRule="auto"/>
              <w:ind w:left="57" w:right="57"/>
              <w:jc w:val="both"/>
              <w:rPr>
                <w:rFonts w:ascii="Times New Roman" w:hAnsi="Times New Roman" w:cs="Times New Roman"/>
              </w:rPr>
            </w:pPr>
            <w:r w:rsidRPr="003877E0">
              <w:rPr>
                <w:rFonts w:ascii="Times New Roman" w:hAnsi="Times New Roman" w:cs="Times New Roman"/>
              </w:rPr>
              <w:t>Negtive * Random [positive &amp; negative]</w:t>
            </w:r>
          </w:p>
        </w:tc>
        <w:tc>
          <w:tcPr>
            <w:tcW w:w="1701" w:type="dxa"/>
          </w:tcPr>
          <w:p w:rsidR="003877E0" w:rsidRPr="003877E0" w:rsidRDefault="003877E0" w:rsidP="006C154C">
            <w:pPr>
              <w:spacing w:after="0" w:line="264" w:lineRule="auto"/>
              <w:ind w:left="57" w:right="57"/>
              <w:jc w:val="center"/>
              <w:rPr>
                <w:rFonts w:ascii="Times New Roman" w:hAnsi="Times New Roman"/>
                <w:b/>
                <w:bCs/>
              </w:rPr>
            </w:pPr>
            <w:r w:rsidRPr="003877E0">
              <w:rPr>
                <w:rFonts w:ascii="Times New Roman" w:hAnsi="Times New Roman"/>
                <w:b/>
                <w:bCs/>
              </w:rPr>
              <w:t>0.18</w:t>
            </w:r>
          </w:p>
        </w:tc>
        <w:tc>
          <w:tcPr>
            <w:tcW w:w="1276"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b/>
                <w:bCs/>
              </w:rPr>
              <w:t>1.96</w:t>
            </w:r>
          </w:p>
        </w:tc>
        <w:tc>
          <w:tcPr>
            <w:tcW w:w="997" w:type="dxa"/>
          </w:tcPr>
          <w:p w:rsidR="003877E0" w:rsidRPr="003877E0" w:rsidRDefault="003877E0" w:rsidP="006C154C">
            <w:pPr>
              <w:spacing w:after="0" w:line="264" w:lineRule="auto"/>
              <w:ind w:left="57" w:right="57"/>
              <w:rPr>
                <w:rFonts w:ascii="Times New Roman" w:hAnsi="Times New Roman"/>
              </w:rPr>
            </w:pPr>
            <w:r w:rsidRPr="003877E0">
              <w:rPr>
                <w:rFonts w:ascii="Times New Roman" w:hAnsi="Times New Roman"/>
              </w:rPr>
              <w:t xml:space="preserve">Not </w:t>
            </w:r>
          </w:p>
        </w:tc>
      </w:tr>
      <w:tr w:rsidR="003877E0" w:rsidRPr="003877E0" w:rsidTr="003877E0">
        <w:trPr>
          <w:jc w:val="center"/>
        </w:trPr>
        <w:tc>
          <w:tcPr>
            <w:tcW w:w="3114" w:type="dxa"/>
          </w:tcPr>
          <w:p w:rsidR="003877E0" w:rsidRPr="003877E0" w:rsidRDefault="003877E0" w:rsidP="006C154C">
            <w:pPr>
              <w:pStyle w:val="NoSpacing1"/>
              <w:spacing w:after="0" w:line="264" w:lineRule="auto"/>
              <w:ind w:left="57" w:right="57"/>
              <w:jc w:val="both"/>
              <w:rPr>
                <w:rFonts w:ascii="Times New Roman" w:hAnsi="Times New Roman" w:cs="Times New Roman"/>
              </w:rPr>
            </w:pPr>
            <w:r w:rsidRPr="003877E0">
              <w:rPr>
                <w:rFonts w:ascii="Times New Roman" w:hAnsi="Times New Roman" w:cs="Times New Roman"/>
              </w:rPr>
              <w:t xml:space="preserve">Half positive and Half negative * Random [positive &amp; negative]  </w:t>
            </w:r>
          </w:p>
        </w:tc>
        <w:tc>
          <w:tcPr>
            <w:tcW w:w="1701" w:type="dxa"/>
          </w:tcPr>
          <w:p w:rsidR="003877E0" w:rsidRPr="003877E0" w:rsidRDefault="003877E0" w:rsidP="006C154C">
            <w:pPr>
              <w:spacing w:after="0" w:line="264" w:lineRule="auto"/>
              <w:ind w:left="57" w:right="57"/>
              <w:jc w:val="center"/>
              <w:rPr>
                <w:rFonts w:ascii="Times New Roman" w:hAnsi="Times New Roman"/>
                <w:b/>
                <w:bCs/>
              </w:rPr>
            </w:pPr>
            <w:r w:rsidRPr="003877E0">
              <w:rPr>
                <w:rFonts w:ascii="Times New Roman" w:hAnsi="Times New Roman"/>
                <w:b/>
                <w:bCs/>
              </w:rPr>
              <w:t>0.46</w:t>
            </w:r>
          </w:p>
        </w:tc>
        <w:tc>
          <w:tcPr>
            <w:tcW w:w="1276" w:type="dxa"/>
          </w:tcPr>
          <w:p w:rsidR="003877E0" w:rsidRPr="003877E0" w:rsidRDefault="003877E0" w:rsidP="006C154C">
            <w:pPr>
              <w:spacing w:after="0" w:line="264" w:lineRule="auto"/>
              <w:ind w:left="57" w:right="57"/>
              <w:jc w:val="center"/>
              <w:rPr>
                <w:rFonts w:ascii="Times New Roman" w:hAnsi="Times New Roman"/>
              </w:rPr>
            </w:pPr>
            <w:r w:rsidRPr="003877E0">
              <w:rPr>
                <w:rFonts w:ascii="Times New Roman" w:hAnsi="Times New Roman"/>
                <w:b/>
                <w:bCs/>
              </w:rPr>
              <w:t>1.96</w:t>
            </w:r>
          </w:p>
        </w:tc>
        <w:tc>
          <w:tcPr>
            <w:tcW w:w="997" w:type="dxa"/>
          </w:tcPr>
          <w:p w:rsidR="003877E0" w:rsidRPr="003877E0" w:rsidRDefault="003877E0" w:rsidP="006C154C">
            <w:pPr>
              <w:spacing w:after="0" w:line="264" w:lineRule="auto"/>
              <w:ind w:left="57" w:right="57"/>
              <w:rPr>
                <w:rFonts w:ascii="Times New Roman" w:hAnsi="Times New Roman"/>
              </w:rPr>
            </w:pPr>
            <w:r w:rsidRPr="003877E0">
              <w:rPr>
                <w:rFonts w:ascii="Times New Roman" w:hAnsi="Times New Roman"/>
              </w:rPr>
              <w:t xml:space="preserve">Not </w:t>
            </w:r>
          </w:p>
        </w:tc>
      </w:tr>
    </w:tbl>
    <w:p w:rsidR="006C154C" w:rsidRPr="006C154C" w:rsidRDefault="006C154C" w:rsidP="003877E0">
      <w:pPr>
        <w:pStyle w:val="NoSpacing1"/>
        <w:spacing w:line="264" w:lineRule="auto"/>
        <w:ind w:left="57" w:right="57"/>
        <w:jc w:val="both"/>
        <w:rPr>
          <w:rFonts w:ascii="Times New Roman" w:hAnsi="Times New Roman" w:cs="Times New Roman"/>
          <w:sz w:val="6"/>
        </w:rPr>
      </w:pPr>
    </w:p>
    <w:p w:rsidR="003877E0" w:rsidRPr="003877E0" w:rsidRDefault="003877E0" w:rsidP="003877E0">
      <w:pPr>
        <w:pStyle w:val="NoSpacing1"/>
        <w:spacing w:line="264" w:lineRule="auto"/>
        <w:ind w:left="57" w:right="57"/>
        <w:jc w:val="both"/>
        <w:rPr>
          <w:rFonts w:ascii="Times New Roman" w:hAnsi="Times New Roman" w:cs="Times New Roman"/>
        </w:rPr>
      </w:pPr>
      <w:r w:rsidRPr="003877E0">
        <w:rPr>
          <w:rFonts w:ascii="Times New Roman" w:hAnsi="Times New Roman" w:cs="Times New Roman"/>
        </w:rPr>
        <w:t xml:space="preserve">Tablet (7) revealed that fisher values are not significant and the validity coefficient calculated by used </w:t>
      </w:r>
      <w:r w:rsidRPr="003877E0">
        <w:rPr>
          <w:rFonts w:ascii="Times New Roman" w:hAnsi="Times New Roman" w:cs="Times New Roman"/>
          <w:color w:val="000000"/>
        </w:rPr>
        <w:t>the Pearson correlation coefficient</w:t>
      </w:r>
      <w:r w:rsidRPr="003877E0">
        <w:rPr>
          <w:rFonts w:ascii="Times New Roman" w:hAnsi="Times New Roman" w:cs="Times New Roman"/>
        </w:rPr>
        <w:t xml:space="preserve"> are not affected even when the items’ directions for Likert’s type differ (positive, negative, half- positive, half- negative and random [positive &amp; negative]). Thus the hypothesis, “there is no effect of items direction (positive or negative) on the criterion related validity in Likert scale” was accepted.</w:t>
      </w:r>
    </w:p>
    <w:p w:rsidR="003877E0" w:rsidRDefault="003877E0" w:rsidP="003877E0">
      <w:pPr>
        <w:autoSpaceDE w:val="0"/>
        <w:autoSpaceDN w:val="0"/>
        <w:adjustRightInd w:val="0"/>
        <w:spacing w:line="264" w:lineRule="auto"/>
        <w:ind w:left="57" w:right="57"/>
        <w:rPr>
          <w:rFonts w:ascii="Times New Roman" w:eastAsia="SimSun" w:hAnsi="Times New Roman"/>
          <w:b/>
          <w:bCs/>
        </w:rPr>
      </w:pPr>
    </w:p>
    <w:p w:rsidR="003877E0" w:rsidRPr="003877E0" w:rsidRDefault="003877E0" w:rsidP="003877E0">
      <w:pPr>
        <w:autoSpaceDE w:val="0"/>
        <w:autoSpaceDN w:val="0"/>
        <w:adjustRightInd w:val="0"/>
        <w:spacing w:line="264" w:lineRule="auto"/>
        <w:ind w:left="57" w:right="57"/>
        <w:rPr>
          <w:rFonts w:ascii="Times New Roman" w:eastAsia="SimSun" w:hAnsi="Times New Roman"/>
          <w:b/>
          <w:bCs/>
        </w:rPr>
      </w:pPr>
      <w:r w:rsidRPr="003877E0">
        <w:rPr>
          <w:rFonts w:ascii="Times New Roman" w:eastAsia="SimSun" w:hAnsi="Times New Roman"/>
          <w:b/>
          <w:bCs/>
        </w:rPr>
        <w:t>CONCLUSION</w:t>
      </w:r>
    </w:p>
    <w:p w:rsidR="003877E0" w:rsidRPr="003877E0" w:rsidRDefault="003877E0" w:rsidP="003877E0">
      <w:pPr>
        <w:tabs>
          <w:tab w:val="left" w:pos="426"/>
        </w:tabs>
        <w:autoSpaceDE w:val="0"/>
        <w:autoSpaceDN w:val="0"/>
        <w:adjustRightInd w:val="0"/>
        <w:spacing w:line="264" w:lineRule="auto"/>
        <w:ind w:left="57" w:right="57"/>
        <w:jc w:val="both"/>
        <w:rPr>
          <w:rFonts w:ascii="Times New Roman" w:eastAsia="SimSun" w:hAnsi="Times New Roman"/>
        </w:rPr>
      </w:pPr>
      <w:r w:rsidRPr="003877E0">
        <w:rPr>
          <w:rFonts w:ascii="Times New Roman" w:eastAsia="SimSun" w:hAnsi="Times New Roman"/>
        </w:rPr>
        <w:t>It is thus concluded that analysis revealed that the selected items</w:t>
      </w:r>
      <w:r w:rsidRPr="003877E0">
        <w:rPr>
          <w:rFonts w:ascii="Times New Roman" w:hAnsi="Times New Roman"/>
        </w:rPr>
        <w:t xml:space="preserve"> direction (positive or negative) have effect on the factorial construction and criterion related validity in Likert scale.</w:t>
      </w:r>
      <w:r w:rsidRPr="003877E0">
        <w:rPr>
          <w:rFonts w:ascii="Times New Roman" w:eastAsia="SimSun" w:hAnsi="Times New Roman"/>
        </w:rPr>
        <w:t xml:space="preserve"> The investigator has drawn some conclusions which are being presented below:-</w:t>
      </w:r>
    </w:p>
    <w:p w:rsidR="003877E0" w:rsidRPr="003877E0" w:rsidRDefault="003877E0" w:rsidP="003877E0">
      <w:pPr>
        <w:numPr>
          <w:ilvl w:val="0"/>
          <w:numId w:val="5"/>
        </w:numPr>
        <w:tabs>
          <w:tab w:val="left" w:pos="426"/>
        </w:tabs>
        <w:autoSpaceDE w:val="0"/>
        <w:autoSpaceDN w:val="0"/>
        <w:adjustRightInd w:val="0"/>
        <w:spacing w:line="264" w:lineRule="auto"/>
        <w:ind w:left="57" w:right="57" w:firstLine="0"/>
        <w:jc w:val="both"/>
        <w:rPr>
          <w:rFonts w:ascii="Times New Roman" w:eastAsia="SimSun" w:hAnsi="Times New Roman"/>
        </w:rPr>
      </w:pPr>
      <w:r w:rsidRPr="003877E0">
        <w:rPr>
          <w:rFonts w:ascii="Times New Roman" w:eastAsia="SimSun" w:hAnsi="Times New Roman"/>
        </w:rPr>
        <w:t xml:space="preserve"> It can be concluded </w:t>
      </w:r>
      <w:r w:rsidRPr="003877E0">
        <w:rPr>
          <w:rFonts w:ascii="Times New Roman" w:hAnsi="Times New Roman"/>
        </w:rPr>
        <w:t>that there are difference in the number of factors calculated from factor analysis and showed that there is effect of items direction (positive or negative) on the factorial construction related validity in Likert scale.</w:t>
      </w:r>
    </w:p>
    <w:p w:rsidR="003877E0" w:rsidRPr="003877E0" w:rsidRDefault="003877E0" w:rsidP="003877E0">
      <w:pPr>
        <w:numPr>
          <w:ilvl w:val="0"/>
          <w:numId w:val="5"/>
        </w:numPr>
        <w:tabs>
          <w:tab w:val="left" w:pos="426"/>
        </w:tabs>
        <w:autoSpaceDE w:val="0"/>
        <w:autoSpaceDN w:val="0"/>
        <w:adjustRightInd w:val="0"/>
        <w:spacing w:line="264" w:lineRule="auto"/>
        <w:ind w:left="57" w:right="57" w:firstLine="0"/>
        <w:jc w:val="both"/>
        <w:rPr>
          <w:rFonts w:ascii="Times New Roman" w:eastAsia="SimSun" w:hAnsi="Times New Roman"/>
        </w:rPr>
      </w:pPr>
      <w:r w:rsidRPr="003877E0">
        <w:rPr>
          <w:rFonts w:ascii="Times New Roman" w:eastAsia="SimSun" w:hAnsi="Times New Roman"/>
        </w:rPr>
        <w:t>It can be concluded that</w:t>
      </w:r>
      <w:r w:rsidRPr="003877E0">
        <w:rPr>
          <w:rFonts w:ascii="Times New Roman" w:hAnsi="Times New Roman"/>
        </w:rPr>
        <w:t xml:space="preserve"> the criterion related validity is not affected even when the items’ directions for Likert’s type differ (positive, negative, half- </w:t>
      </w:r>
      <w:r w:rsidRPr="003877E0">
        <w:rPr>
          <w:rFonts w:ascii="Times New Roman" w:hAnsi="Times New Roman"/>
        </w:rPr>
        <w:lastRenderedPageBreak/>
        <w:t>positive, half- negative and random [positive &amp; negative]) and there is no effect of items direction (positive or negative) on the criterion related validity in Likert scale.</w:t>
      </w:r>
    </w:p>
    <w:p w:rsidR="003877E0" w:rsidRPr="003877E0" w:rsidRDefault="003877E0" w:rsidP="003877E0">
      <w:pPr>
        <w:autoSpaceDE w:val="0"/>
        <w:autoSpaceDN w:val="0"/>
        <w:adjustRightInd w:val="0"/>
        <w:spacing w:line="264" w:lineRule="auto"/>
        <w:ind w:left="57" w:right="57"/>
        <w:jc w:val="both"/>
        <w:rPr>
          <w:rFonts w:ascii="Times New Roman" w:eastAsia="SimSun" w:hAnsi="Times New Roman"/>
        </w:rPr>
      </w:pPr>
    </w:p>
    <w:p w:rsidR="003877E0" w:rsidRPr="003877E0" w:rsidRDefault="003877E0" w:rsidP="003877E0">
      <w:pPr>
        <w:pStyle w:val="NoSpacing1"/>
        <w:spacing w:line="264" w:lineRule="auto"/>
        <w:ind w:left="57" w:right="57"/>
        <w:jc w:val="both"/>
        <w:rPr>
          <w:rFonts w:ascii="Times New Roman" w:hAnsi="Times New Roman" w:cs="Times New Roman"/>
        </w:rPr>
      </w:pPr>
      <w:r w:rsidRPr="003877E0">
        <w:rPr>
          <w:rFonts w:ascii="Times New Roman" w:hAnsi="Times New Roman" w:cs="Times New Roman"/>
          <w:b/>
          <w:bCs/>
        </w:rPr>
        <w:t>R</w:t>
      </w:r>
      <w:r w:rsidR="00906B86">
        <w:rPr>
          <w:rFonts w:ascii="Times New Roman" w:hAnsi="Times New Roman" w:cs="Times New Roman"/>
          <w:b/>
          <w:bCs/>
        </w:rPr>
        <w:t>eferences and notes:</w:t>
      </w:r>
    </w:p>
    <w:p w:rsidR="003877E0" w:rsidRPr="003877E0" w:rsidRDefault="003877E0" w:rsidP="003877E0">
      <w:pPr>
        <w:pStyle w:val="NoSpacing1"/>
        <w:numPr>
          <w:ilvl w:val="0"/>
          <w:numId w:val="4"/>
        </w:numPr>
        <w:spacing w:after="0" w:line="264" w:lineRule="auto"/>
        <w:ind w:left="369" w:hanging="369"/>
        <w:jc w:val="both"/>
        <w:rPr>
          <w:rFonts w:ascii="Times New Roman" w:hAnsi="Times New Roman" w:cs="Times New Roman"/>
          <w:sz w:val="20"/>
        </w:rPr>
      </w:pPr>
      <w:r w:rsidRPr="003877E0">
        <w:rPr>
          <w:rFonts w:ascii="Times New Roman" w:hAnsi="Times New Roman" w:cs="Times New Roman"/>
          <w:sz w:val="20"/>
        </w:rPr>
        <w:t xml:space="preserve">A'llam, S. M. (2006). </w:t>
      </w:r>
      <w:r w:rsidRPr="003877E0">
        <w:rPr>
          <w:rFonts w:ascii="Times New Roman" w:hAnsi="Times New Roman" w:cs="Times New Roman"/>
          <w:i/>
          <w:sz w:val="20"/>
        </w:rPr>
        <w:t>Educational and Psychological Tests and Measures (1st ed.).</w:t>
      </w:r>
      <w:r w:rsidRPr="003877E0">
        <w:rPr>
          <w:rFonts w:ascii="Times New Roman" w:hAnsi="Times New Roman" w:cs="Times New Roman"/>
          <w:sz w:val="20"/>
        </w:rPr>
        <w:t xml:space="preserve"> Cairo: Arabian Dar Alfekr.</w:t>
      </w:r>
    </w:p>
    <w:p w:rsidR="003877E0" w:rsidRPr="003877E0" w:rsidRDefault="003877E0" w:rsidP="003877E0">
      <w:pPr>
        <w:pStyle w:val="NoSpacing1"/>
        <w:numPr>
          <w:ilvl w:val="0"/>
          <w:numId w:val="4"/>
        </w:numPr>
        <w:spacing w:after="0" w:line="264" w:lineRule="auto"/>
        <w:ind w:left="369" w:hanging="369"/>
        <w:rPr>
          <w:rFonts w:ascii="Times New Roman" w:hAnsi="Times New Roman" w:cs="Times New Roman"/>
          <w:sz w:val="20"/>
        </w:rPr>
      </w:pPr>
      <w:r w:rsidRPr="003877E0">
        <w:rPr>
          <w:rFonts w:ascii="Times New Roman" w:hAnsi="Times New Roman" w:cs="Times New Roman"/>
          <w:sz w:val="20"/>
        </w:rPr>
        <w:t xml:space="preserve">Assayd, F. A. (2005). </w:t>
      </w:r>
      <w:r w:rsidRPr="003877E0">
        <w:rPr>
          <w:rFonts w:ascii="Times New Roman" w:hAnsi="Times New Roman" w:cs="Times New Roman"/>
          <w:i/>
          <w:sz w:val="20"/>
        </w:rPr>
        <w:t>Statistical Psychology and Measuring the Human Mind</w:t>
      </w:r>
      <w:r w:rsidRPr="003877E0">
        <w:rPr>
          <w:rFonts w:ascii="Times New Roman" w:hAnsi="Times New Roman" w:cs="Times New Roman"/>
          <w:sz w:val="20"/>
        </w:rPr>
        <w:t>. Cairo: Dar Al-Fikr Al-Araby.</w:t>
      </w:r>
    </w:p>
    <w:p w:rsidR="003877E0" w:rsidRPr="003877E0" w:rsidRDefault="003877E0" w:rsidP="003877E0">
      <w:pPr>
        <w:pStyle w:val="NoSpacing1"/>
        <w:numPr>
          <w:ilvl w:val="0"/>
          <w:numId w:val="4"/>
        </w:numPr>
        <w:spacing w:after="0" w:line="264" w:lineRule="auto"/>
        <w:ind w:left="369" w:hanging="369"/>
        <w:rPr>
          <w:rFonts w:ascii="Times New Roman" w:hAnsi="Times New Roman" w:cs="Times New Roman"/>
          <w:sz w:val="20"/>
        </w:rPr>
      </w:pPr>
      <w:r w:rsidRPr="003877E0">
        <w:rPr>
          <w:rFonts w:ascii="Times New Roman" w:hAnsi="Times New Roman" w:cs="Times New Roman"/>
          <w:sz w:val="20"/>
        </w:rPr>
        <w:t xml:space="preserve">Audah, A. (2010). </w:t>
      </w:r>
      <w:r w:rsidRPr="003877E0">
        <w:rPr>
          <w:rFonts w:ascii="Times New Roman" w:hAnsi="Times New Roman" w:cs="Times New Roman"/>
          <w:i/>
          <w:sz w:val="20"/>
        </w:rPr>
        <w:t>Measurement and Evaluation in Teaching Process (2nd ed.).</w:t>
      </w:r>
      <w:r w:rsidRPr="003877E0">
        <w:rPr>
          <w:rFonts w:ascii="Times New Roman" w:hAnsi="Times New Roman" w:cs="Times New Roman"/>
          <w:sz w:val="20"/>
        </w:rPr>
        <w:t xml:space="preserve"> Amman: Dar Al'amal (hope publishing).</w:t>
      </w:r>
    </w:p>
    <w:p w:rsidR="003877E0" w:rsidRPr="003877E0" w:rsidRDefault="003877E0" w:rsidP="003877E0">
      <w:pPr>
        <w:pStyle w:val="NoSpacing1"/>
        <w:numPr>
          <w:ilvl w:val="0"/>
          <w:numId w:val="4"/>
        </w:numPr>
        <w:spacing w:after="0" w:line="264" w:lineRule="auto"/>
        <w:ind w:left="369" w:hanging="369"/>
        <w:jc w:val="both"/>
        <w:rPr>
          <w:rFonts w:ascii="Times New Roman" w:hAnsi="Times New Roman" w:cs="Times New Roman"/>
          <w:i/>
          <w:sz w:val="20"/>
        </w:rPr>
      </w:pPr>
      <w:r w:rsidRPr="003877E0">
        <w:rPr>
          <w:rFonts w:ascii="Times New Roman" w:hAnsi="Times New Roman" w:cs="Times New Roman"/>
          <w:sz w:val="20"/>
        </w:rPr>
        <w:t xml:space="preserve">Beck, R. D., &amp;Aitldn, M. (1981).  Marginal maximum likelihood estimation of item parameters: Application of an EM algorithm. </w:t>
      </w:r>
      <w:r w:rsidRPr="003877E0">
        <w:rPr>
          <w:rFonts w:ascii="Times New Roman" w:hAnsi="Times New Roman" w:cs="Times New Roman"/>
          <w:i/>
          <w:sz w:val="20"/>
        </w:rPr>
        <w:t>Psychometn'ka,  46,  443-459</w:t>
      </w:r>
    </w:p>
    <w:p w:rsidR="003877E0" w:rsidRPr="003877E0" w:rsidRDefault="003877E0" w:rsidP="003877E0">
      <w:pPr>
        <w:pStyle w:val="NoSpacing1"/>
        <w:numPr>
          <w:ilvl w:val="0"/>
          <w:numId w:val="4"/>
        </w:numPr>
        <w:spacing w:after="0" w:line="264" w:lineRule="auto"/>
        <w:ind w:left="369" w:hanging="369"/>
        <w:jc w:val="both"/>
        <w:rPr>
          <w:rFonts w:ascii="Times New Roman" w:hAnsi="Times New Roman" w:cs="Times New Roman"/>
          <w:sz w:val="20"/>
        </w:rPr>
      </w:pPr>
      <w:r w:rsidRPr="003877E0">
        <w:rPr>
          <w:rFonts w:ascii="Times New Roman" w:hAnsi="Times New Roman" w:cs="Times New Roman"/>
          <w:sz w:val="20"/>
        </w:rPr>
        <w:t xml:space="preserve">Cronbach. Lee J.  (2004). </w:t>
      </w:r>
      <w:r w:rsidRPr="003877E0">
        <w:rPr>
          <w:rFonts w:ascii="Times New Roman" w:hAnsi="Times New Roman" w:cs="Times New Roman"/>
          <w:i/>
          <w:sz w:val="20"/>
        </w:rPr>
        <w:t>My Current Thoughts on Coefficient Alpha and Successor Procedures"</w:t>
      </w:r>
      <w:r w:rsidRPr="003877E0">
        <w:rPr>
          <w:rFonts w:ascii="Times New Roman" w:hAnsi="Times New Roman" w:cs="Times New Roman"/>
          <w:sz w:val="20"/>
        </w:rPr>
        <w:t>. Center for the Study of Evaluation (CSE). National Center for Research on Evaluation, Standards, and Student Testing (CRESST). Graduate School of Education &amp; Information Studies. University of California, Los Angele</w:t>
      </w:r>
    </w:p>
    <w:p w:rsidR="003877E0" w:rsidRPr="003877E0" w:rsidRDefault="003877E0" w:rsidP="003877E0">
      <w:pPr>
        <w:pStyle w:val="ListParagraph1"/>
        <w:numPr>
          <w:ilvl w:val="0"/>
          <w:numId w:val="4"/>
        </w:numPr>
        <w:spacing w:after="0" w:line="264" w:lineRule="auto"/>
        <w:ind w:left="369" w:hanging="369"/>
        <w:jc w:val="both"/>
        <w:rPr>
          <w:rFonts w:ascii="Times New Roman" w:eastAsia="Times New Roman" w:hAnsi="Times New Roman"/>
          <w:color w:val="000000"/>
          <w:sz w:val="20"/>
        </w:rPr>
      </w:pPr>
      <w:r w:rsidRPr="003877E0">
        <w:rPr>
          <w:rFonts w:ascii="Times New Roman" w:hAnsi="Times New Roman"/>
          <w:sz w:val="20"/>
        </w:rPr>
        <w:t xml:space="preserve">Koji. Tanaka. (2009). </w:t>
      </w:r>
      <w:r w:rsidRPr="003877E0">
        <w:rPr>
          <w:rFonts w:ascii="Times New Roman" w:hAnsi="Times New Roman"/>
          <w:i/>
          <w:sz w:val="20"/>
        </w:rPr>
        <w:t>Academic Achievement Survey and Educational Assessment Research.</w:t>
      </w:r>
      <w:r w:rsidRPr="003877E0">
        <w:rPr>
          <w:rFonts w:ascii="Times New Roman" w:hAnsi="Times New Roman"/>
          <w:sz w:val="20"/>
        </w:rPr>
        <w:t xml:space="preserve"> Educational Studies in Japan: International Yearbook. No.4, December, 2009, pp.79-89</w:t>
      </w:r>
    </w:p>
    <w:p w:rsidR="003877E0" w:rsidRPr="003877E0" w:rsidRDefault="003877E0" w:rsidP="003877E0">
      <w:pPr>
        <w:pStyle w:val="ListParagraph1"/>
        <w:numPr>
          <w:ilvl w:val="0"/>
          <w:numId w:val="4"/>
        </w:numPr>
        <w:spacing w:after="0" w:line="264" w:lineRule="auto"/>
        <w:ind w:left="369" w:hanging="369"/>
        <w:jc w:val="both"/>
        <w:rPr>
          <w:rFonts w:ascii="Times New Roman" w:hAnsi="Times New Roman"/>
          <w:sz w:val="20"/>
        </w:rPr>
      </w:pPr>
      <w:r w:rsidRPr="003877E0">
        <w:rPr>
          <w:rFonts w:ascii="Times New Roman" w:eastAsia="Times New Roman" w:hAnsi="Times New Roman"/>
          <w:color w:val="000000"/>
          <w:sz w:val="20"/>
        </w:rPr>
        <w:t xml:space="preserve">Lewis, J. R., &amp;Sauro, J. (2009). The factor structure of the System Usability Scale. In M. Kurosu (Ed.), </w:t>
      </w:r>
      <w:r w:rsidRPr="003877E0">
        <w:rPr>
          <w:rFonts w:ascii="Times New Roman" w:eastAsia="Times New Roman" w:hAnsi="Times New Roman"/>
          <w:i/>
          <w:color w:val="000000"/>
          <w:sz w:val="20"/>
        </w:rPr>
        <w:t xml:space="preserve">Human Centered Design, HCII 2009 </w:t>
      </w:r>
      <w:r w:rsidRPr="003877E0">
        <w:rPr>
          <w:rFonts w:ascii="Times New Roman" w:eastAsia="Times New Roman" w:hAnsi="Times New Roman"/>
          <w:color w:val="000000"/>
          <w:sz w:val="20"/>
        </w:rPr>
        <w:t xml:space="preserve">(pp. 94–103). Berlin, Germany: Springer-Verlag. </w:t>
      </w:r>
    </w:p>
    <w:p w:rsidR="003877E0" w:rsidRPr="003877E0" w:rsidRDefault="003877E0" w:rsidP="003877E0">
      <w:pPr>
        <w:pStyle w:val="ListParagraph1"/>
        <w:numPr>
          <w:ilvl w:val="0"/>
          <w:numId w:val="4"/>
        </w:numPr>
        <w:spacing w:after="0" w:line="264" w:lineRule="auto"/>
        <w:ind w:left="369" w:hanging="369"/>
        <w:jc w:val="both"/>
        <w:rPr>
          <w:rFonts w:ascii="Times New Roman" w:hAnsi="Times New Roman"/>
          <w:sz w:val="20"/>
        </w:rPr>
      </w:pPr>
      <w:r w:rsidRPr="003877E0">
        <w:rPr>
          <w:rFonts w:ascii="Times New Roman" w:hAnsi="Times New Roman"/>
          <w:sz w:val="20"/>
        </w:rPr>
        <w:t xml:space="preserve"> Luis M. Lozano. (2008). Effect of the Number of Response Categories on the Reliability and Validity of Rating Scales. </w:t>
      </w:r>
      <w:r w:rsidRPr="003877E0">
        <w:rPr>
          <w:rFonts w:ascii="Times New Roman" w:hAnsi="Times New Roman"/>
          <w:i/>
          <w:sz w:val="20"/>
        </w:rPr>
        <w:t xml:space="preserve">Methodology. </w:t>
      </w:r>
      <w:hyperlink r:id="rId7" w:history="1">
        <w:r w:rsidRPr="003877E0">
          <w:rPr>
            <w:rStyle w:val="a5"/>
            <w:rFonts w:ascii="Times New Roman" w:hAnsi="Times New Roman"/>
            <w:i/>
            <w:sz w:val="20"/>
          </w:rPr>
          <w:t>www.eric.com</w:t>
        </w:r>
      </w:hyperlink>
    </w:p>
    <w:p w:rsidR="003877E0" w:rsidRPr="003877E0" w:rsidRDefault="003877E0" w:rsidP="003877E0">
      <w:pPr>
        <w:pStyle w:val="ListParagraph1"/>
        <w:numPr>
          <w:ilvl w:val="0"/>
          <w:numId w:val="4"/>
        </w:numPr>
        <w:spacing w:after="0" w:line="264" w:lineRule="auto"/>
        <w:ind w:left="369" w:hanging="369"/>
        <w:jc w:val="both"/>
        <w:rPr>
          <w:rFonts w:ascii="Times New Roman" w:hAnsi="Times New Roman"/>
          <w:i/>
          <w:sz w:val="20"/>
        </w:rPr>
      </w:pPr>
      <w:r w:rsidRPr="003877E0">
        <w:rPr>
          <w:rFonts w:ascii="Times New Roman" w:hAnsi="Times New Roman"/>
          <w:sz w:val="20"/>
        </w:rPr>
        <w:t xml:space="preserve">Messick, S. (1994). The Interplay of Evidence and Consequences in the Validation of Performance Assessment. </w:t>
      </w:r>
      <w:r w:rsidRPr="003877E0">
        <w:rPr>
          <w:rFonts w:ascii="Times New Roman" w:hAnsi="Times New Roman"/>
          <w:i/>
          <w:sz w:val="20"/>
        </w:rPr>
        <w:t>Educational Researcher , 23,2 13-23</w:t>
      </w:r>
    </w:p>
    <w:p w:rsidR="003877E0" w:rsidRPr="003877E0" w:rsidRDefault="003877E0" w:rsidP="003877E0">
      <w:pPr>
        <w:pStyle w:val="ListParagraph1"/>
        <w:numPr>
          <w:ilvl w:val="0"/>
          <w:numId w:val="4"/>
        </w:numPr>
        <w:spacing w:after="0" w:line="264" w:lineRule="auto"/>
        <w:ind w:left="369" w:hanging="369"/>
        <w:jc w:val="both"/>
        <w:rPr>
          <w:rFonts w:ascii="Times New Roman" w:hAnsi="Times New Roman"/>
          <w:i/>
          <w:sz w:val="20"/>
        </w:rPr>
      </w:pPr>
      <w:r w:rsidRPr="003877E0">
        <w:rPr>
          <w:rFonts w:ascii="Times New Roman" w:hAnsi="Times New Roman"/>
          <w:sz w:val="20"/>
        </w:rPr>
        <w:t xml:space="preserve">Messick, S. (1994). The Interplay of Evidence and Consequences in the Validation of Performance Assessment. </w:t>
      </w:r>
      <w:r w:rsidRPr="003877E0">
        <w:rPr>
          <w:rFonts w:ascii="Times New Roman" w:hAnsi="Times New Roman"/>
          <w:i/>
          <w:sz w:val="20"/>
        </w:rPr>
        <w:t>Educational Researcher , 23,2 13-23</w:t>
      </w:r>
    </w:p>
    <w:p w:rsidR="003877E0" w:rsidRPr="003877E0" w:rsidRDefault="003877E0" w:rsidP="003877E0">
      <w:pPr>
        <w:pStyle w:val="ListParagraph1"/>
        <w:numPr>
          <w:ilvl w:val="0"/>
          <w:numId w:val="4"/>
        </w:numPr>
        <w:spacing w:after="0" w:line="264" w:lineRule="auto"/>
        <w:ind w:left="369" w:hanging="369"/>
        <w:jc w:val="both"/>
        <w:rPr>
          <w:rFonts w:ascii="Times New Roman" w:hAnsi="Times New Roman"/>
          <w:sz w:val="20"/>
        </w:rPr>
      </w:pPr>
      <w:r w:rsidRPr="003877E0">
        <w:rPr>
          <w:rFonts w:ascii="Times New Roman" w:hAnsi="Times New Roman"/>
          <w:sz w:val="20"/>
        </w:rPr>
        <w:t xml:space="preserve">Pallant. J. (2011). SPSS SURVIVAL MANUAL. A step by step guide to data analysis using SPSS for Windows (Version 12). </w:t>
      </w:r>
      <w:r w:rsidRPr="003877E0">
        <w:rPr>
          <w:rFonts w:ascii="Times New Roman" w:hAnsi="Times New Roman"/>
          <w:i/>
          <w:sz w:val="20"/>
        </w:rPr>
        <w:t>www.allenandunwin.com/spss.htm</w:t>
      </w:r>
    </w:p>
    <w:p w:rsidR="003877E0" w:rsidRPr="003877E0" w:rsidRDefault="003877E0" w:rsidP="003877E0">
      <w:pPr>
        <w:pStyle w:val="ListParagraph1"/>
        <w:numPr>
          <w:ilvl w:val="0"/>
          <w:numId w:val="4"/>
        </w:numPr>
        <w:spacing w:after="0" w:line="264" w:lineRule="auto"/>
        <w:ind w:left="369" w:hanging="369"/>
        <w:jc w:val="both"/>
        <w:rPr>
          <w:rFonts w:ascii="Times New Roman" w:hAnsi="Times New Roman"/>
          <w:sz w:val="20"/>
        </w:rPr>
      </w:pPr>
      <w:r w:rsidRPr="003877E0">
        <w:rPr>
          <w:rFonts w:ascii="Times New Roman" w:hAnsi="Times New Roman"/>
          <w:sz w:val="20"/>
        </w:rPr>
        <w:t xml:space="preserve">Pierangelo . Roger and Giuliani. George. (2008). </w:t>
      </w:r>
      <w:r w:rsidRPr="003877E0">
        <w:rPr>
          <w:rFonts w:ascii="Times New Roman" w:hAnsi="Times New Roman"/>
          <w:i/>
          <w:sz w:val="20"/>
        </w:rPr>
        <w:t>Understanding Assessment in the Special Education Process</w:t>
      </w:r>
      <w:r w:rsidRPr="003877E0">
        <w:rPr>
          <w:rFonts w:ascii="Times New Roman" w:hAnsi="Times New Roman"/>
          <w:sz w:val="20"/>
        </w:rPr>
        <w:t>. Library of Congress Cataloging-in-Publication Data. United States of America</w:t>
      </w:r>
    </w:p>
    <w:p w:rsidR="003877E0" w:rsidRPr="003877E0" w:rsidRDefault="003877E0" w:rsidP="003877E0">
      <w:pPr>
        <w:pStyle w:val="ListParagraph1"/>
        <w:numPr>
          <w:ilvl w:val="0"/>
          <w:numId w:val="4"/>
        </w:numPr>
        <w:spacing w:after="0" w:line="264" w:lineRule="auto"/>
        <w:ind w:left="369" w:hanging="369"/>
        <w:jc w:val="both"/>
        <w:rPr>
          <w:rFonts w:ascii="Times New Roman" w:hAnsi="Times New Roman"/>
          <w:sz w:val="20"/>
        </w:rPr>
      </w:pPr>
      <w:r w:rsidRPr="003877E0">
        <w:rPr>
          <w:rFonts w:ascii="Times New Roman" w:hAnsi="Times New Roman"/>
          <w:sz w:val="20"/>
        </w:rPr>
        <w:t xml:space="preserve">Yen, W. M. (1984). Effects of local item dependence on the fit and equating performance of the three-parameter logistic model. </w:t>
      </w:r>
      <w:r w:rsidRPr="003877E0">
        <w:rPr>
          <w:rFonts w:ascii="Times New Roman" w:hAnsi="Times New Roman"/>
          <w:i/>
          <w:sz w:val="20"/>
        </w:rPr>
        <w:t>Applied Psychological  Measurement,  8,  125-145</w:t>
      </w:r>
    </w:p>
    <w:p w:rsidR="003877E0" w:rsidRPr="003877E0" w:rsidRDefault="003877E0" w:rsidP="003877E0">
      <w:pPr>
        <w:pStyle w:val="NoSpacing1"/>
        <w:spacing w:line="264" w:lineRule="auto"/>
        <w:ind w:left="57" w:right="57"/>
        <w:jc w:val="both"/>
        <w:rPr>
          <w:rFonts w:ascii="Times New Roman" w:hAnsi="Times New Roman" w:cs="Times New Roman"/>
        </w:rPr>
      </w:pPr>
    </w:p>
    <w:p w:rsidR="003877E0" w:rsidRDefault="003877E0">
      <w:pPr>
        <w:spacing w:after="160" w:line="259" w:lineRule="auto"/>
        <w:rPr>
          <w:rFonts w:ascii="Times New Roman" w:eastAsia="SimSun" w:hAnsi="Times New Roman"/>
          <w:b/>
          <w:bCs/>
          <w:color w:val="000000"/>
          <w:sz w:val="24"/>
          <w:szCs w:val="24"/>
          <w:lang w:eastAsia="zh-CN"/>
        </w:rPr>
      </w:pPr>
      <w:r>
        <w:rPr>
          <w:b/>
          <w:bCs/>
        </w:rPr>
        <w:br w:type="page"/>
      </w:r>
    </w:p>
    <w:p w:rsidR="003877E0" w:rsidRDefault="003877E0" w:rsidP="003877E0">
      <w:pPr>
        <w:pStyle w:val="Default"/>
        <w:spacing w:after="0" w:line="264" w:lineRule="auto"/>
        <w:jc w:val="center"/>
        <w:rPr>
          <w:b/>
          <w:bCs/>
        </w:rPr>
      </w:pPr>
      <w:r>
        <w:rPr>
          <w:b/>
          <w:bCs/>
        </w:rPr>
        <w:lastRenderedPageBreak/>
        <w:t>Summary</w:t>
      </w:r>
    </w:p>
    <w:p w:rsidR="003877E0" w:rsidRDefault="003877E0" w:rsidP="003877E0">
      <w:pPr>
        <w:pStyle w:val="Default"/>
        <w:spacing w:after="0" w:line="264" w:lineRule="auto"/>
        <w:jc w:val="center"/>
        <w:rPr>
          <w:b/>
          <w:bCs/>
        </w:rPr>
      </w:pPr>
    </w:p>
    <w:p w:rsidR="003877E0" w:rsidRPr="003877E0" w:rsidRDefault="003877E0" w:rsidP="003877E0">
      <w:pPr>
        <w:pStyle w:val="Default"/>
        <w:spacing w:after="0" w:line="264" w:lineRule="auto"/>
        <w:jc w:val="center"/>
        <w:rPr>
          <w:color w:val="auto"/>
        </w:rPr>
      </w:pPr>
      <w:r w:rsidRPr="003877E0">
        <w:rPr>
          <w:b/>
          <w:bCs/>
        </w:rPr>
        <w:t xml:space="preserve">Effect of Items Direction (Positive or Negative) on the Factorial Construction and Criterion related Validity in Likert Scale </w:t>
      </w:r>
    </w:p>
    <w:p w:rsidR="003877E0" w:rsidRPr="003877E0" w:rsidRDefault="003877E0" w:rsidP="003877E0">
      <w:pPr>
        <w:pStyle w:val="a6"/>
        <w:spacing w:line="264" w:lineRule="auto"/>
        <w:jc w:val="center"/>
        <w:rPr>
          <w:rFonts w:ascii="Times New Roman" w:hAnsi="Times New Roman"/>
          <w:b/>
          <w:sz w:val="24"/>
          <w:szCs w:val="24"/>
        </w:rPr>
      </w:pPr>
    </w:p>
    <w:p w:rsidR="003877E0" w:rsidRPr="003877E0" w:rsidRDefault="003877E0" w:rsidP="003877E0">
      <w:pPr>
        <w:pStyle w:val="a6"/>
        <w:spacing w:line="264" w:lineRule="auto"/>
        <w:jc w:val="center"/>
        <w:rPr>
          <w:rFonts w:ascii="Times New Roman" w:hAnsi="Times New Roman"/>
          <w:b/>
          <w:sz w:val="24"/>
          <w:szCs w:val="24"/>
        </w:rPr>
      </w:pPr>
      <w:r w:rsidRPr="003877E0">
        <w:rPr>
          <w:rFonts w:ascii="Times New Roman" w:hAnsi="Times New Roman"/>
          <w:b/>
          <w:sz w:val="24"/>
          <w:szCs w:val="24"/>
        </w:rPr>
        <w:t>Mamun Ali NajiQasem</w:t>
      </w:r>
    </w:p>
    <w:p w:rsidR="003877E0" w:rsidRPr="003877E0" w:rsidRDefault="003877E0" w:rsidP="003877E0">
      <w:pPr>
        <w:pStyle w:val="a6"/>
        <w:spacing w:line="264" w:lineRule="auto"/>
        <w:jc w:val="center"/>
        <w:rPr>
          <w:rFonts w:ascii="Times New Roman" w:hAnsi="Times New Roman"/>
          <w:szCs w:val="24"/>
        </w:rPr>
      </w:pPr>
      <w:r w:rsidRPr="003877E0">
        <w:rPr>
          <w:rFonts w:ascii="Times New Roman" w:hAnsi="Times New Roman"/>
          <w:szCs w:val="24"/>
        </w:rPr>
        <w:t>Aligarh Muslim University, U.P</w:t>
      </w:r>
    </w:p>
    <w:p w:rsidR="003877E0" w:rsidRPr="003877E0" w:rsidRDefault="003877E0" w:rsidP="003877E0">
      <w:pPr>
        <w:pStyle w:val="a6"/>
        <w:spacing w:line="264" w:lineRule="auto"/>
        <w:jc w:val="center"/>
        <w:rPr>
          <w:rFonts w:ascii="Times New Roman" w:hAnsi="Times New Roman"/>
          <w:szCs w:val="24"/>
        </w:rPr>
      </w:pPr>
      <w:r w:rsidRPr="003877E0">
        <w:rPr>
          <w:rFonts w:ascii="Times New Roman" w:hAnsi="Times New Roman"/>
          <w:szCs w:val="24"/>
        </w:rPr>
        <w:t>Member of Faculty of Education, University of IBB, Yemen</w:t>
      </w:r>
    </w:p>
    <w:p w:rsidR="003877E0" w:rsidRPr="003877E0" w:rsidRDefault="003877E0" w:rsidP="003877E0">
      <w:pPr>
        <w:pStyle w:val="a3"/>
        <w:spacing w:line="264" w:lineRule="auto"/>
        <w:jc w:val="center"/>
        <w:rPr>
          <w:rFonts w:ascii="Times New Roman" w:hAnsi="Times New Roman"/>
          <w:sz w:val="24"/>
          <w:szCs w:val="24"/>
        </w:rPr>
      </w:pPr>
    </w:p>
    <w:p w:rsidR="003877E0" w:rsidRPr="003877E0" w:rsidRDefault="003877E0" w:rsidP="003877E0">
      <w:pPr>
        <w:pStyle w:val="a3"/>
        <w:spacing w:line="264" w:lineRule="auto"/>
        <w:jc w:val="center"/>
        <w:rPr>
          <w:rFonts w:ascii="Times New Roman" w:hAnsi="Times New Roman"/>
          <w:b/>
          <w:bCs/>
          <w:sz w:val="24"/>
          <w:szCs w:val="24"/>
        </w:rPr>
      </w:pPr>
      <w:r w:rsidRPr="003877E0">
        <w:rPr>
          <w:rFonts w:ascii="Times New Roman" w:hAnsi="Times New Roman"/>
          <w:b/>
          <w:bCs/>
          <w:sz w:val="24"/>
          <w:szCs w:val="24"/>
        </w:rPr>
        <w:t>Showkeen Bilal Ahmad Gul</w:t>
      </w:r>
    </w:p>
    <w:p w:rsidR="003877E0" w:rsidRPr="003877E0" w:rsidRDefault="003877E0" w:rsidP="003877E0">
      <w:pPr>
        <w:pStyle w:val="a3"/>
        <w:spacing w:line="264" w:lineRule="auto"/>
        <w:jc w:val="center"/>
        <w:rPr>
          <w:rFonts w:ascii="Times New Roman" w:hAnsi="Times New Roman"/>
          <w:szCs w:val="24"/>
        </w:rPr>
      </w:pPr>
      <w:r w:rsidRPr="003877E0">
        <w:rPr>
          <w:rFonts w:ascii="Times New Roman" w:hAnsi="Times New Roman"/>
          <w:szCs w:val="24"/>
        </w:rPr>
        <w:t>Aligarh Muslim University, U.P</w:t>
      </w:r>
    </w:p>
    <w:p w:rsidR="003877E0" w:rsidRPr="003877E0" w:rsidRDefault="003877E0" w:rsidP="003877E0">
      <w:pPr>
        <w:spacing w:after="0" w:line="264" w:lineRule="auto"/>
        <w:rPr>
          <w:sz w:val="24"/>
          <w:szCs w:val="24"/>
        </w:rPr>
      </w:pPr>
    </w:p>
    <w:p w:rsidR="003877E0" w:rsidRPr="003877E0" w:rsidRDefault="003877E0" w:rsidP="003877E0">
      <w:pPr>
        <w:spacing w:line="264" w:lineRule="auto"/>
        <w:ind w:left="57" w:right="57"/>
        <w:jc w:val="both"/>
        <w:rPr>
          <w:rFonts w:ascii="Times New Roman" w:hAnsi="Times New Roman"/>
          <w:sz w:val="20"/>
        </w:rPr>
      </w:pPr>
      <w:r w:rsidRPr="003877E0">
        <w:rPr>
          <w:rFonts w:ascii="Times New Roman" w:hAnsi="Times New Roman"/>
          <w:sz w:val="20"/>
        </w:rPr>
        <w:t>The study was conducted to know the effect of items direction (positive or negative) on the factorial construction and criterion related validity in Likert scale. The descriptive survey research method was used for the study and the sample consisted of 510 undergraduate students selected by used random sampling technique. A scale developed by SobheiHamdan&amp; Mohammed Jehad (2007) was used by the investigator to access attitude of students towards undergraduate study. The finding of the study revealed that: (1) there is effect of items direction (positive or negative) on the factorial construction related validity in Likert scale; and (2) criterion related validity is not affected even when the items’ directions for Likert’s type differ (positive, negative, half- positive, half- negative and random [positive &amp; negative]) and there is no effect of items direction (positive or negative) on the criterion related validity in Likert scale.</w:t>
      </w:r>
    </w:p>
    <w:p w:rsidR="003877E0" w:rsidRPr="003877E0" w:rsidRDefault="003877E0" w:rsidP="003877E0">
      <w:pPr>
        <w:spacing w:line="264" w:lineRule="auto"/>
        <w:ind w:left="57" w:right="57"/>
        <w:rPr>
          <w:rFonts w:ascii="Times New Roman" w:hAnsi="Times New Roman"/>
          <w:sz w:val="20"/>
        </w:rPr>
      </w:pPr>
      <w:r w:rsidRPr="003877E0">
        <w:rPr>
          <w:rFonts w:ascii="Times New Roman" w:hAnsi="Times New Roman"/>
          <w:b/>
          <w:sz w:val="20"/>
        </w:rPr>
        <w:t>Keywords:</w:t>
      </w:r>
      <w:r w:rsidR="00906B86">
        <w:rPr>
          <w:rFonts w:ascii="Times New Roman" w:hAnsi="Times New Roman"/>
          <w:sz w:val="20"/>
        </w:rPr>
        <w:t xml:space="preserve"> Items direction, f</w:t>
      </w:r>
      <w:r w:rsidRPr="003877E0">
        <w:rPr>
          <w:rFonts w:ascii="Times New Roman" w:hAnsi="Times New Roman"/>
          <w:sz w:val="20"/>
        </w:rPr>
        <w:t xml:space="preserve">actorial </w:t>
      </w:r>
      <w:r w:rsidR="00906B86">
        <w:rPr>
          <w:rFonts w:ascii="Times New Roman" w:hAnsi="Times New Roman"/>
          <w:sz w:val="20"/>
        </w:rPr>
        <w:t>c</w:t>
      </w:r>
      <w:r w:rsidRPr="003877E0">
        <w:rPr>
          <w:rFonts w:ascii="Times New Roman" w:hAnsi="Times New Roman"/>
          <w:sz w:val="20"/>
        </w:rPr>
        <w:t xml:space="preserve">onstruction, </w:t>
      </w:r>
      <w:r w:rsidR="00906B86">
        <w:rPr>
          <w:rFonts w:ascii="Times New Roman" w:hAnsi="Times New Roman"/>
          <w:sz w:val="20"/>
        </w:rPr>
        <w:t>c</w:t>
      </w:r>
      <w:r w:rsidRPr="003877E0">
        <w:rPr>
          <w:rFonts w:ascii="Times New Roman" w:hAnsi="Times New Roman"/>
          <w:sz w:val="20"/>
        </w:rPr>
        <w:t xml:space="preserve">riterion </w:t>
      </w:r>
      <w:r w:rsidR="00906B86">
        <w:rPr>
          <w:rFonts w:ascii="Times New Roman" w:hAnsi="Times New Roman"/>
          <w:sz w:val="20"/>
        </w:rPr>
        <w:t>validity, l</w:t>
      </w:r>
      <w:r w:rsidRPr="003877E0">
        <w:rPr>
          <w:rFonts w:ascii="Times New Roman" w:hAnsi="Times New Roman"/>
          <w:sz w:val="20"/>
        </w:rPr>
        <w:t>ikert scale</w:t>
      </w:r>
    </w:p>
    <w:p w:rsidR="00BE6A79" w:rsidRPr="003877E0" w:rsidRDefault="00BE6A79" w:rsidP="003877E0">
      <w:pPr>
        <w:spacing w:line="264" w:lineRule="auto"/>
        <w:ind w:left="57" w:right="57"/>
        <w:rPr>
          <w:rFonts w:ascii="Times New Roman" w:hAnsi="Times New Roman"/>
        </w:rPr>
      </w:pPr>
      <w:bookmarkStart w:id="0" w:name="_GoBack"/>
      <w:bookmarkEnd w:id="0"/>
    </w:p>
    <w:sectPr w:rsidR="00BE6A79" w:rsidRPr="003877E0" w:rsidSect="00FC09EB">
      <w:headerReference w:type="even" r:id="rId8"/>
      <w:headerReference w:type="default" r:id="rId9"/>
      <w:headerReference w:type="first" r:id="rId10"/>
      <w:footerReference w:type="first" r:id="rId11"/>
      <w:pgSz w:w="9979" w:h="14175" w:code="1"/>
      <w:pgMar w:top="1418" w:right="1304" w:bottom="1418" w:left="1304" w:header="851" w:footer="720" w:gutter="0"/>
      <w:pgNumType w:start="7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F6C" w:rsidRDefault="000E5F6C" w:rsidP="003877E0">
      <w:pPr>
        <w:spacing w:after="0" w:line="240" w:lineRule="auto"/>
      </w:pPr>
      <w:r>
        <w:separator/>
      </w:r>
    </w:p>
  </w:endnote>
  <w:endnote w:type="continuationSeparator" w:id="1">
    <w:p w:rsidR="000E5F6C" w:rsidRDefault="000E5F6C" w:rsidP="003877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372512"/>
      <w:docPartObj>
        <w:docPartGallery w:val="Page Numbers (Bottom of Page)"/>
        <w:docPartUnique/>
      </w:docPartObj>
    </w:sdtPr>
    <w:sdtEndPr>
      <w:rPr>
        <w:rFonts w:ascii="Times New Roman" w:hAnsi="Times New Roman"/>
        <w:sz w:val="24"/>
        <w:szCs w:val="24"/>
      </w:rPr>
    </w:sdtEndPr>
    <w:sdtContent>
      <w:p w:rsidR="00FC09EB" w:rsidRPr="00FC09EB" w:rsidRDefault="005E1ABB">
        <w:pPr>
          <w:pStyle w:val="a3"/>
          <w:jc w:val="center"/>
          <w:rPr>
            <w:rFonts w:ascii="Times New Roman" w:hAnsi="Times New Roman"/>
            <w:sz w:val="24"/>
            <w:szCs w:val="24"/>
          </w:rPr>
        </w:pPr>
        <w:r w:rsidRPr="00FC09EB">
          <w:rPr>
            <w:rFonts w:ascii="Times New Roman" w:hAnsi="Times New Roman"/>
            <w:sz w:val="24"/>
            <w:szCs w:val="24"/>
          </w:rPr>
          <w:fldChar w:fldCharType="begin"/>
        </w:r>
        <w:r w:rsidR="00FC09EB" w:rsidRPr="00FC09EB">
          <w:rPr>
            <w:rFonts w:ascii="Times New Roman" w:hAnsi="Times New Roman"/>
            <w:sz w:val="24"/>
            <w:szCs w:val="24"/>
          </w:rPr>
          <w:instrText>PAGE   \* MERGEFORMAT</w:instrText>
        </w:r>
        <w:r w:rsidRPr="00FC09EB">
          <w:rPr>
            <w:rFonts w:ascii="Times New Roman" w:hAnsi="Times New Roman"/>
            <w:sz w:val="24"/>
            <w:szCs w:val="24"/>
          </w:rPr>
          <w:fldChar w:fldCharType="separate"/>
        </w:r>
        <w:r w:rsidR="00906B86" w:rsidRPr="00906B86">
          <w:rPr>
            <w:rFonts w:ascii="Times New Roman" w:hAnsi="Times New Roman"/>
            <w:noProof/>
            <w:sz w:val="24"/>
            <w:szCs w:val="24"/>
            <w:lang w:val="ru-RU"/>
          </w:rPr>
          <w:t>77</w:t>
        </w:r>
        <w:r w:rsidRPr="00FC09EB">
          <w:rPr>
            <w:rFonts w:ascii="Times New Roman" w:hAnsi="Times New Roman"/>
            <w:sz w:val="24"/>
            <w:szCs w:val="24"/>
          </w:rPr>
          <w:fldChar w:fldCharType="end"/>
        </w:r>
      </w:p>
    </w:sdtContent>
  </w:sdt>
  <w:p w:rsidR="00FC09EB" w:rsidRDefault="00FC09E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F6C" w:rsidRDefault="000E5F6C" w:rsidP="003877E0">
      <w:pPr>
        <w:spacing w:after="0" w:line="240" w:lineRule="auto"/>
      </w:pPr>
      <w:r>
        <w:separator/>
      </w:r>
    </w:p>
  </w:footnote>
  <w:footnote w:type="continuationSeparator" w:id="1">
    <w:p w:rsidR="000E5F6C" w:rsidRDefault="000E5F6C" w:rsidP="003877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noProof/>
        <w:sz w:val="24"/>
        <w:szCs w:val="24"/>
        <w:lang w:val="ru-RU"/>
      </w:rPr>
      <w:id w:val="1790548100"/>
      <w:docPartObj>
        <w:docPartGallery w:val="Page Numbers (Top of Page)"/>
        <w:docPartUnique/>
      </w:docPartObj>
    </w:sdtPr>
    <w:sdtContent>
      <w:p w:rsidR="00FC09EB" w:rsidRPr="00FC09EB" w:rsidRDefault="00906B86" w:rsidP="00FC09EB">
        <w:pPr>
          <w:pStyle w:val="a6"/>
          <w:pBdr>
            <w:bottom w:val="single" w:sz="4" w:space="1" w:color="auto"/>
          </w:pBdr>
          <w:tabs>
            <w:tab w:val="right" w:pos="7371"/>
          </w:tabs>
          <w:spacing w:line="264" w:lineRule="auto"/>
          <w:rPr>
            <w:rFonts w:ascii="Times New Roman" w:hAnsi="Times New Roman"/>
            <w:noProof/>
            <w:sz w:val="24"/>
            <w:szCs w:val="24"/>
          </w:rPr>
        </w:pPr>
        <w:r>
          <w:rPr>
            <w:rFonts w:ascii="Times New Roman" w:hAnsi="Times New Roman"/>
            <w:noProof/>
            <w:sz w:val="24"/>
            <w:szCs w:val="24"/>
          </w:rPr>
          <w:t xml:space="preserve"> </w:t>
        </w:r>
        <w:r w:rsidR="005E1ABB" w:rsidRPr="00FC09EB">
          <w:rPr>
            <w:rFonts w:ascii="Times New Roman" w:hAnsi="Times New Roman"/>
            <w:noProof/>
            <w:sz w:val="24"/>
            <w:szCs w:val="24"/>
            <w:lang w:val="ru-RU"/>
          </w:rPr>
          <w:fldChar w:fldCharType="begin"/>
        </w:r>
        <w:r w:rsidR="00FC09EB" w:rsidRPr="00FC09EB">
          <w:rPr>
            <w:rFonts w:ascii="Times New Roman" w:hAnsi="Times New Roman"/>
            <w:noProof/>
            <w:sz w:val="24"/>
            <w:szCs w:val="24"/>
          </w:rPr>
          <w:instrText>PAGE   \* MERGEFORMAT</w:instrText>
        </w:r>
        <w:r w:rsidR="005E1ABB" w:rsidRPr="00FC09EB">
          <w:rPr>
            <w:rFonts w:ascii="Times New Roman" w:hAnsi="Times New Roman"/>
            <w:noProof/>
            <w:sz w:val="24"/>
            <w:szCs w:val="24"/>
            <w:lang w:val="ru-RU"/>
          </w:rPr>
          <w:fldChar w:fldCharType="separate"/>
        </w:r>
        <w:r>
          <w:rPr>
            <w:rFonts w:ascii="Times New Roman" w:hAnsi="Times New Roman"/>
            <w:noProof/>
            <w:sz w:val="24"/>
            <w:szCs w:val="24"/>
          </w:rPr>
          <w:t>78</w:t>
        </w:r>
        <w:r w:rsidR="005E1ABB" w:rsidRPr="00FC09EB">
          <w:rPr>
            <w:rFonts w:ascii="Times New Roman" w:hAnsi="Times New Roman"/>
            <w:noProof/>
            <w:sz w:val="24"/>
            <w:szCs w:val="24"/>
            <w:lang w:val="ru-RU"/>
          </w:rPr>
          <w:fldChar w:fldCharType="end"/>
        </w:r>
        <w:r w:rsidR="00FC09EB" w:rsidRPr="00FC09EB">
          <w:rPr>
            <w:rFonts w:ascii="Times New Roman" w:hAnsi="Times New Roman"/>
            <w:noProof/>
            <w:sz w:val="24"/>
            <w:szCs w:val="24"/>
          </w:rPr>
          <w:tab/>
        </w:r>
        <w:r w:rsidR="00FC09EB" w:rsidRPr="00FC09EB">
          <w:rPr>
            <w:rFonts w:ascii="Times New Roman" w:hAnsi="Times New Roman"/>
            <w:sz w:val="20"/>
            <w:szCs w:val="24"/>
          </w:rPr>
          <w:t>Mamun Ali Naji</w:t>
        </w:r>
        <w:r>
          <w:rPr>
            <w:rFonts w:ascii="Times New Roman" w:hAnsi="Times New Roman"/>
            <w:sz w:val="20"/>
            <w:szCs w:val="24"/>
          </w:rPr>
          <w:t xml:space="preserve"> </w:t>
        </w:r>
        <w:r w:rsidR="00FC09EB" w:rsidRPr="00FC09EB">
          <w:rPr>
            <w:rFonts w:ascii="Times New Roman" w:hAnsi="Times New Roman"/>
            <w:sz w:val="20"/>
            <w:szCs w:val="24"/>
          </w:rPr>
          <w:t>Qasem</w:t>
        </w:r>
        <w:r>
          <w:rPr>
            <w:rFonts w:ascii="Times New Roman" w:hAnsi="Times New Roman"/>
            <w:sz w:val="20"/>
            <w:szCs w:val="24"/>
          </w:rPr>
          <w:t xml:space="preserve">, </w:t>
        </w:r>
        <w:r w:rsidR="00FC09EB" w:rsidRPr="00FC09EB">
          <w:rPr>
            <w:rFonts w:ascii="Times New Roman" w:hAnsi="Times New Roman"/>
            <w:bCs/>
            <w:sz w:val="20"/>
            <w:szCs w:val="24"/>
          </w:rPr>
          <w:t>Showkeen Bilal Ahmad Gul</w:t>
        </w:r>
      </w:p>
    </w:sdtContent>
  </w:sdt>
  <w:p w:rsidR="00FC09EB" w:rsidRDefault="00FC09E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076808"/>
      <w:docPartObj>
        <w:docPartGallery w:val="Page Numbers (Top of Page)"/>
        <w:docPartUnique/>
      </w:docPartObj>
    </w:sdtPr>
    <w:sdtContent>
      <w:p w:rsidR="00FC09EB" w:rsidRDefault="00FC09EB" w:rsidP="00FC09EB">
        <w:pPr>
          <w:pStyle w:val="a7"/>
          <w:pBdr>
            <w:bottom w:val="single" w:sz="4" w:space="1" w:color="auto"/>
          </w:pBdr>
        </w:pPr>
        <w:r w:rsidRPr="00FC09EB">
          <w:rPr>
            <w:rFonts w:ascii="Times New Roman" w:hAnsi="Times New Roman"/>
            <w:bCs/>
            <w:sz w:val="20"/>
            <w:szCs w:val="28"/>
          </w:rPr>
          <w:t xml:space="preserve">Effect of Items Direction (Positive or Negative) on the Factorial Construction and </w:t>
        </w:r>
        <w:r>
          <w:rPr>
            <w:rFonts w:ascii="Times New Roman" w:hAnsi="Times New Roman"/>
            <w:bCs/>
            <w:sz w:val="20"/>
            <w:szCs w:val="28"/>
          </w:rPr>
          <w:t>…</w:t>
        </w:r>
        <w:r>
          <w:tab/>
        </w:r>
        <w:r w:rsidR="005E1ABB">
          <w:fldChar w:fldCharType="begin"/>
        </w:r>
        <w:r>
          <w:instrText>PAGE   \* MERGEFORMAT</w:instrText>
        </w:r>
        <w:r w:rsidR="005E1ABB">
          <w:fldChar w:fldCharType="separate"/>
        </w:r>
        <w:r w:rsidR="00906B86">
          <w:rPr>
            <w:noProof/>
          </w:rPr>
          <w:t>79</w:t>
        </w:r>
        <w:r w:rsidR="005E1ABB">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EB" w:rsidRDefault="00FC09EB" w:rsidP="00FC09EB">
    <w:pPr>
      <w:pStyle w:val="a7"/>
      <w:pBdr>
        <w:bottom w:val="single" w:sz="4" w:space="1" w:color="auto"/>
      </w:pBdr>
      <w:tabs>
        <w:tab w:val="right" w:pos="7371"/>
      </w:tabs>
    </w:pPr>
    <w:r w:rsidRPr="004C5022">
      <w:rPr>
        <w:rFonts w:ascii="Times New Roman" w:hAnsi="Times New Roman"/>
        <w:sz w:val="20"/>
      </w:rPr>
      <w:t>Khazar Journal of Humanities and Social Sciences</w:t>
    </w:r>
    <w:r>
      <w:rPr>
        <w:rFonts w:ascii="Times New Roman" w:hAnsi="Times New Roman"/>
        <w:sz w:val="20"/>
      </w:rPr>
      <w:tab/>
    </w:r>
    <w:r w:rsidRPr="004C5022">
      <w:rPr>
        <w:rFonts w:ascii="Times New Roman" w:hAnsi="Times New Roman"/>
        <w:sz w:val="20"/>
      </w:rPr>
      <w:tab/>
    </w:r>
    <w:r w:rsidRPr="003031F6">
      <w:rPr>
        <w:rFonts w:ascii="Times New Roman" w:hAnsi="Times New Roman"/>
        <w:sz w:val="20"/>
      </w:rPr>
      <w:t>Vol 17, № 3,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77E"/>
    <w:multiLevelType w:val="multilevel"/>
    <w:tmpl w:val="00D7677E"/>
    <w:lvl w:ilvl="0">
      <w:start w:val="1"/>
      <w:numFmt w:val="lowerLetter"/>
      <w:lvlText w:val="%1-"/>
      <w:lvlJc w:val="left"/>
      <w:pPr>
        <w:ind w:left="720" w:hanging="360"/>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E914AF0"/>
    <w:multiLevelType w:val="multilevel"/>
    <w:tmpl w:val="4E914AF0"/>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0837C99"/>
    <w:multiLevelType w:val="multilevel"/>
    <w:tmpl w:val="50837C99"/>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2D67D27"/>
    <w:multiLevelType w:val="singleLevel"/>
    <w:tmpl w:val="52D67D27"/>
    <w:lvl w:ilvl="0">
      <w:start w:val="1"/>
      <w:numFmt w:val="decimal"/>
      <w:lvlText w:val="%1."/>
      <w:lvlJc w:val="left"/>
      <w:pPr>
        <w:tabs>
          <w:tab w:val="left" w:pos="425"/>
        </w:tabs>
        <w:ind w:left="425" w:hanging="425"/>
      </w:pPr>
      <w:rPr>
        <w:rFonts w:hint="default"/>
      </w:rPr>
    </w:lvl>
  </w:abstractNum>
  <w:abstractNum w:abstractNumId="4">
    <w:nsid w:val="52D67DB8"/>
    <w:multiLevelType w:val="singleLevel"/>
    <w:tmpl w:val="52D67DB8"/>
    <w:lvl w:ilvl="0">
      <w:start w:val="1"/>
      <w:numFmt w:val="decimal"/>
      <w:suff w:val="space"/>
      <w:lvlText w:val="%1."/>
      <w:lvlJc w:val="left"/>
      <w:rPr>
        <w:rFonts w:ascii="Times New Roman" w:eastAsia="Calibri" w:hAnsi="Times New Roman" w:cs="Times New Roman"/>
        <w:b w:val="0"/>
      </w:rPr>
    </w:lvl>
  </w:abstractNum>
  <w:abstractNum w:abstractNumId="5">
    <w:nsid w:val="533B586E"/>
    <w:multiLevelType w:val="hybridMultilevel"/>
    <w:tmpl w:val="40AA20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characterSpacingControl w:val="doNotCompress"/>
  <w:hdrShapeDefaults>
    <o:shapedefaults v:ext="edit" spidmax="5122"/>
  </w:hdrShapeDefaults>
  <w:footnotePr>
    <w:footnote w:id="0"/>
    <w:footnote w:id="1"/>
  </w:footnotePr>
  <w:endnotePr>
    <w:endnote w:id="0"/>
    <w:endnote w:id="1"/>
  </w:endnotePr>
  <w:compat/>
  <w:rsids>
    <w:rsidRoot w:val="003877E0"/>
    <w:rsid w:val="000E5F6C"/>
    <w:rsid w:val="001422FA"/>
    <w:rsid w:val="003877E0"/>
    <w:rsid w:val="005E1ABB"/>
    <w:rsid w:val="006C154C"/>
    <w:rsid w:val="00906B86"/>
    <w:rsid w:val="00A80900"/>
    <w:rsid w:val="00AF4DB3"/>
    <w:rsid w:val="00BE6A79"/>
    <w:rsid w:val="00FC09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7E0"/>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877E0"/>
    <w:pPr>
      <w:tabs>
        <w:tab w:val="center" w:pos="4680"/>
        <w:tab w:val="right" w:pos="9360"/>
      </w:tabs>
      <w:spacing w:after="0" w:line="240" w:lineRule="auto"/>
    </w:pPr>
  </w:style>
  <w:style w:type="character" w:customStyle="1" w:styleId="a4">
    <w:name w:val="Нижний колонтитул Знак"/>
    <w:basedOn w:val="a0"/>
    <w:link w:val="a3"/>
    <w:uiPriority w:val="99"/>
    <w:rsid w:val="003877E0"/>
    <w:rPr>
      <w:rFonts w:ascii="Calibri" w:eastAsia="Calibri" w:hAnsi="Calibri" w:cs="Times New Roman"/>
      <w:lang w:val="en-US"/>
    </w:rPr>
  </w:style>
  <w:style w:type="character" w:styleId="a5">
    <w:name w:val="Hyperlink"/>
    <w:basedOn w:val="a0"/>
    <w:uiPriority w:val="99"/>
    <w:unhideWhenUsed/>
    <w:rsid w:val="003877E0"/>
    <w:rPr>
      <w:color w:val="0000FF"/>
      <w:u w:val="single"/>
    </w:rPr>
  </w:style>
  <w:style w:type="paragraph" w:customStyle="1" w:styleId="Default">
    <w:name w:val="Default"/>
    <w:uiPriority w:val="99"/>
    <w:rsid w:val="003877E0"/>
    <w:pPr>
      <w:autoSpaceDE w:val="0"/>
      <w:autoSpaceDN w:val="0"/>
      <w:adjustRightInd w:val="0"/>
      <w:spacing w:after="200" w:line="276" w:lineRule="auto"/>
    </w:pPr>
    <w:rPr>
      <w:rFonts w:ascii="Times New Roman" w:eastAsia="SimSun" w:hAnsi="Times New Roman" w:cs="Times New Roman"/>
      <w:color w:val="000000"/>
      <w:sz w:val="24"/>
      <w:szCs w:val="24"/>
      <w:lang w:val="en-US" w:eastAsia="zh-CN"/>
    </w:rPr>
  </w:style>
  <w:style w:type="paragraph" w:customStyle="1" w:styleId="NoSpacing1">
    <w:name w:val="No Spacing1"/>
    <w:link w:val="NoSpacingChar"/>
    <w:uiPriority w:val="1"/>
    <w:qFormat/>
    <w:rsid w:val="003877E0"/>
    <w:pPr>
      <w:spacing w:after="200" w:line="276" w:lineRule="auto"/>
    </w:pPr>
    <w:rPr>
      <w:rFonts w:ascii="Calibri" w:eastAsia="Calibri" w:hAnsi="Calibri" w:cs="Arial"/>
      <w:lang w:val="en-US"/>
    </w:rPr>
  </w:style>
  <w:style w:type="paragraph" w:customStyle="1" w:styleId="ListParagraph1">
    <w:name w:val="List Paragraph1"/>
    <w:basedOn w:val="a"/>
    <w:uiPriority w:val="34"/>
    <w:qFormat/>
    <w:rsid w:val="003877E0"/>
    <w:pPr>
      <w:ind w:left="720"/>
      <w:contextualSpacing/>
    </w:pPr>
  </w:style>
  <w:style w:type="character" w:customStyle="1" w:styleId="NoSpacingChar">
    <w:name w:val="No Spacing Char"/>
    <w:basedOn w:val="a0"/>
    <w:link w:val="NoSpacing1"/>
    <w:uiPriority w:val="1"/>
    <w:rsid w:val="003877E0"/>
    <w:rPr>
      <w:rFonts w:ascii="Calibri" w:eastAsia="Calibri" w:hAnsi="Calibri" w:cs="Arial"/>
      <w:lang w:val="en-US"/>
    </w:rPr>
  </w:style>
  <w:style w:type="paragraph" w:styleId="a6">
    <w:name w:val="No Spacing"/>
    <w:uiPriority w:val="1"/>
    <w:qFormat/>
    <w:rsid w:val="003877E0"/>
    <w:pPr>
      <w:spacing w:after="0" w:line="240" w:lineRule="auto"/>
    </w:pPr>
    <w:rPr>
      <w:rFonts w:ascii="Calibri" w:eastAsia="Calibri" w:hAnsi="Calibri" w:cs="Times New Roman"/>
      <w:lang w:val="en-US"/>
    </w:rPr>
  </w:style>
  <w:style w:type="paragraph" w:styleId="a7">
    <w:name w:val="header"/>
    <w:basedOn w:val="a"/>
    <w:link w:val="a8"/>
    <w:uiPriority w:val="99"/>
    <w:unhideWhenUsed/>
    <w:rsid w:val="003877E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877E0"/>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ri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2231</Words>
  <Characters>12723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zakir</dc:creator>
  <cp:lastModifiedBy>xeyale.mammadova</cp:lastModifiedBy>
  <cp:revision>2</cp:revision>
  <dcterms:created xsi:type="dcterms:W3CDTF">2014-05-26T07:40:00Z</dcterms:created>
  <dcterms:modified xsi:type="dcterms:W3CDTF">2014-05-26T07:40:00Z</dcterms:modified>
</cp:coreProperties>
</file>